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78" w:rsidRDefault="003F4CE6">
      <w:pPr>
        <w:spacing w:line="360" w:lineRule="auto"/>
        <w:jc w:val="center"/>
        <w:rPr>
          <w:b/>
          <w:sz w:val="28"/>
          <w:szCs w:val="28"/>
        </w:rPr>
      </w:pPr>
      <w:bookmarkStart w:id="0" w:name="OLE_LINK3"/>
      <w:bookmarkStart w:id="1" w:name="OLE_LINK4"/>
      <w:r>
        <w:rPr>
          <w:rFonts w:hint="eastAsia"/>
          <w:b/>
          <w:sz w:val="28"/>
          <w:szCs w:val="28"/>
        </w:rPr>
        <w:t>构建生态文明的重要环节——国家环保生态银行</w:t>
      </w:r>
    </w:p>
    <w:bookmarkEnd w:id="0"/>
    <w:bookmarkEnd w:id="1"/>
    <w:p w:rsidR="00834378" w:rsidRDefault="00834378">
      <w:pPr>
        <w:spacing w:line="360" w:lineRule="auto"/>
        <w:jc w:val="center"/>
      </w:pPr>
    </w:p>
    <w:p w:rsidR="00834378" w:rsidRDefault="003F4CE6">
      <w:pPr>
        <w:spacing w:line="360" w:lineRule="auto"/>
        <w:ind w:firstLine="420"/>
      </w:pPr>
      <w:r>
        <w:rPr>
          <w:rFonts w:hint="eastAsia"/>
        </w:rPr>
        <w:t>随着国内环境污染问题日益严重，环保逐渐成为群众最关心的问题之一。党和国家领导对影响群众生活的环保问题非常重视，</w:t>
      </w:r>
      <w:r>
        <w:rPr>
          <w:rFonts w:hint="eastAsia"/>
        </w:rPr>
        <w:t>习近平总书记指出中国将按照尊重自然、顺应自然、保护自然的理念，贯彻节约资源和保护环境的基本国策，更加自觉地推动绿色发展、循环发展、低碳发展，把生态文明建设融入经济建设、政治建设、文化建设、社会建设各方面和全过程，形成节约资源、保护环境的空间格局、产业结构、生产方式、生活方式，为子孙后代留下天蓝、地绿、水清的生产生活环境。李克强总理也曾讲到环境保护是生态文明建设的主阵地。希望环境保护、发展改革等有关部门同各地方密切协作，促进区域协调发展，做生态文明建设的引领者、推动者、实践者，抓紧制定生态文明建设的目标体系和</w:t>
      </w:r>
      <w:r>
        <w:rPr>
          <w:rFonts w:hint="eastAsia"/>
        </w:rPr>
        <w:t>推进办法，完善体制机制和政策措施，为国家发展和民生改善做出新贡献。而当今我国正面临着严峻的环境压力，经济飞速发展带来日益严重的污染情况与人民追求良好的生活质量相矛盾，如何通过制度创新改善环境问题成为了当前政府的头等问题。</w:t>
      </w:r>
      <w:r>
        <w:rPr>
          <w:rFonts w:hint="eastAsia"/>
        </w:rPr>
        <w:t xml:space="preserve"> </w:t>
      </w:r>
    </w:p>
    <w:p w:rsidR="00834378" w:rsidRDefault="003F4CE6">
      <w:pPr>
        <w:spacing w:line="360" w:lineRule="auto"/>
        <w:rPr>
          <w:b/>
        </w:rPr>
      </w:pPr>
      <w:r>
        <w:rPr>
          <w:rFonts w:hint="eastAsia"/>
          <w:b/>
        </w:rPr>
        <w:t>严重的环境污染问题</w:t>
      </w:r>
    </w:p>
    <w:p w:rsidR="00834378" w:rsidRPr="003310A5" w:rsidRDefault="003F4CE6">
      <w:pPr>
        <w:spacing w:line="360" w:lineRule="auto"/>
        <w:ind w:firstLine="420"/>
        <w:rPr>
          <w:color w:val="FF0000"/>
        </w:rPr>
      </w:pPr>
      <w:r>
        <w:rPr>
          <w:rFonts w:hint="eastAsia"/>
        </w:rPr>
        <w:t>我国自改革开放以来持续</w:t>
      </w:r>
      <w:r>
        <w:rPr>
          <w:rFonts w:hint="eastAsia"/>
        </w:rPr>
        <w:t>30</w:t>
      </w:r>
      <w:r>
        <w:rPr>
          <w:rFonts w:hint="eastAsia"/>
        </w:rPr>
        <w:t>多年的经济高速增长使我国成为了世界第二经济强国，，但是粗放式的经济增长给我国带来了许多严重的环境问题。</w:t>
      </w:r>
      <w:r w:rsidRPr="003310A5">
        <w:rPr>
          <w:rFonts w:hint="eastAsia"/>
          <w:color w:val="FF0000"/>
        </w:rPr>
        <w:t>根据美国耶鲁大学与哥伦比亚大学联合推出的</w:t>
      </w:r>
      <w:r w:rsidRPr="003310A5">
        <w:rPr>
          <w:rFonts w:hint="eastAsia"/>
          <w:color w:val="FF0000"/>
        </w:rPr>
        <w:t>2012</w:t>
      </w:r>
      <w:r w:rsidRPr="003310A5">
        <w:rPr>
          <w:rFonts w:hint="eastAsia"/>
          <w:color w:val="FF0000"/>
        </w:rPr>
        <w:t>年度环境表现指数（</w:t>
      </w:r>
      <w:r w:rsidRPr="003310A5">
        <w:rPr>
          <w:rFonts w:hint="eastAsia"/>
          <w:color w:val="FF0000"/>
        </w:rPr>
        <w:t>EPI</w:t>
      </w:r>
      <w:r w:rsidRPr="003310A5">
        <w:rPr>
          <w:rFonts w:hint="eastAsia"/>
          <w:color w:val="FF0000"/>
        </w:rPr>
        <w:t>）来看，我国已经成为世界上环境问题最严重的国家之一。该榜单包含了世界</w:t>
      </w:r>
      <w:r w:rsidRPr="003310A5">
        <w:rPr>
          <w:rFonts w:hint="eastAsia"/>
          <w:color w:val="FF0000"/>
        </w:rPr>
        <w:t>上</w:t>
      </w:r>
      <w:r w:rsidRPr="003310A5">
        <w:rPr>
          <w:rFonts w:hint="eastAsia"/>
          <w:color w:val="FF0000"/>
        </w:rPr>
        <w:t>132</w:t>
      </w:r>
      <w:r w:rsidRPr="003310A5">
        <w:rPr>
          <w:rFonts w:hint="eastAsia"/>
          <w:color w:val="FF0000"/>
        </w:rPr>
        <w:t>个主要国家与地区，我国环境表现综合排名为</w:t>
      </w:r>
      <w:r w:rsidRPr="003310A5">
        <w:rPr>
          <w:rFonts w:hint="eastAsia"/>
          <w:color w:val="FF0000"/>
        </w:rPr>
        <w:t>116</w:t>
      </w:r>
      <w:r w:rsidRPr="003310A5">
        <w:rPr>
          <w:rFonts w:hint="eastAsia"/>
          <w:color w:val="FF0000"/>
        </w:rPr>
        <w:t>，在空气质量上的排名更达</w:t>
      </w:r>
      <w:r w:rsidRPr="003310A5">
        <w:rPr>
          <w:rFonts w:hint="eastAsia"/>
          <w:color w:val="FF0000"/>
        </w:rPr>
        <w:t>128</w:t>
      </w:r>
      <w:r w:rsidRPr="003310A5">
        <w:rPr>
          <w:rFonts w:hint="eastAsia"/>
          <w:color w:val="FF0000"/>
        </w:rPr>
        <w:t>位。可见目前我国的环境质量远远低于全球平均水平，而如此之差的环境与我国建设美丽中国的构想有着很大的现实差距。</w:t>
      </w:r>
    </w:p>
    <w:p w:rsidR="00834378" w:rsidRDefault="00834378">
      <w:pPr>
        <w:spacing w:line="360" w:lineRule="auto"/>
        <w:ind w:firstLine="420"/>
      </w:pPr>
      <w:r>
        <w:pict>
          <v:shapetype id="_x0000_t202" coordsize="21600,21600" o:spt="202" path="m,l,21600r21600,l21600,xe">
            <v:stroke joinstyle="miter"/>
            <v:path gradientshapeok="t" o:connecttype="rect"/>
          </v:shapetype>
          <v:shape id="Text Box 2" o:spid="_x0000_s1026" type="#_x0000_t202" style="position:absolute;left:0;text-align:left;margin-left:92.2pt;margin-top:244.7pt;width:221.15pt;height:139.55pt;z-index:251658240" o:preferrelative="t" stroked="f">
            <v:textbox style="mso-fit-shape-to-text:t">
              <w:txbxContent>
                <w:p w:rsidR="00834378" w:rsidRDefault="003F4CE6">
                  <w:r>
                    <w:rPr>
                      <w:rFonts w:hint="eastAsia"/>
                    </w:rPr>
                    <w:t>2012</w:t>
                  </w:r>
                  <w:r>
                    <w:rPr>
                      <w:rFonts w:hint="eastAsia"/>
                    </w:rPr>
                    <w:t>年中国环境表现指数（</w:t>
                  </w:r>
                  <w:r>
                    <w:rPr>
                      <w:rFonts w:hint="eastAsia"/>
                    </w:rPr>
                    <w:t>EPI</w:t>
                  </w:r>
                  <w:r>
                    <w:rPr>
                      <w:rFonts w:hint="eastAsia"/>
                    </w:rPr>
                    <w:t>）分析</w:t>
                  </w:r>
                </w:p>
              </w:txbxContent>
            </v:textbox>
          </v:shape>
        </w:pict>
      </w:r>
      <w:r w:rsidR="003310A5">
        <w:rPr>
          <w:noProof/>
        </w:rPr>
        <w:drawing>
          <wp:inline distT="0" distB="0" distL="0" distR="0">
            <wp:extent cx="4768215" cy="2707640"/>
            <wp:effectExtent l="1905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cstate="print"/>
                    <a:srcRect/>
                    <a:stretch>
                      <a:fillRect/>
                    </a:stretch>
                  </pic:blipFill>
                  <pic:spPr bwMode="auto">
                    <a:xfrm>
                      <a:off x="0" y="0"/>
                      <a:ext cx="4768215" cy="2707640"/>
                    </a:xfrm>
                    <a:prstGeom prst="rect">
                      <a:avLst/>
                    </a:prstGeom>
                    <a:noFill/>
                    <a:ln w="9525">
                      <a:noFill/>
                      <a:miter lim="800000"/>
                      <a:headEnd/>
                      <a:tailEnd/>
                    </a:ln>
                  </pic:spPr>
                </pic:pic>
              </a:graphicData>
            </a:graphic>
          </wp:inline>
        </w:drawing>
      </w:r>
    </w:p>
    <w:p w:rsidR="00834378" w:rsidRDefault="003F4CE6">
      <w:pPr>
        <w:autoSpaceDE w:val="0"/>
        <w:autoSpaceDN w:val="0"/>
        <w:adjustRightInd w:val="0"/>
        <w:spacing w:line="360" w:lineRule="auto"/>
        <w:ind w:firstLineChars="200" w:firstLine="420"/>
      </w:pPr>
      <w:r>
        <w:rPr>
          <w:rFonts w:hint="eastAsia"/>
        </w:rPr>
        <w:lastRenderedPageBreak/>
        <w:t>具体来看，愈演愈烈的大气污染正严重影响着中国。</w:t>
      </w:r>
      <w:r w:rsidRPr="003310A5">
        <w:rPr>
          <w:rFonts w:hint="eastAsia"/>
          <w:color w:val="FF0000"/>
        </w:rPr>
        <w:t>根据环境保护部刚刚发布的</w:t>
      </w:r>
      <w:r w:rsidRPr="003310A5">
        <w:rPr>
          <w:rFonts w:hint="eastAsia"/>
          <w:color w:val="FF0000"/>
        </w:rPr>
        <w:t>2013</w:t>
      </w:r>
      <w:r w:rsidRPr="003310A5">
        <w:rPr>
          <w:rFonts w:hint="eastAsia"/>
          <w:color w:val="FF0000"/>
        </w:rPr>
        <w:t>年第三季度重点城市空气报告，京津冀地区</w:t>
      </w:r>
      <w:r w:rsidRPr="003310A5">
        <w:rPr>
          <w:rFonts w:hint="eastAsia"/>
          <w:color w:val="FF0000"/>
        </w:rPr>
        <w:t>13</w:t>
      </w:r>
      <w:r w:rsidRPr="003310A5">
        <w:rPr>
          <w:rFonts w:hint="eastAsia"/>
          <w:color w:val="FF0000"/>
        </w:rPr>
        <w:t>个城市空气质量超标天数高达</w:t>
      </w:r>
      <w:r w:rsidRPr="003310A5">
        <w:rPr>
          <w:rFonts w:hint="eastAsia"/>
          <w:color w:val="FF0000"/>
        </w:rPr>
        <w:t>62.5%</w:t>
      </w:r>
      <w:r w:rsidRPr="003310A5">
        <w:rPr>
          <w:rFonts w:hint="eastAsia"/>
          <w:color w:val="FF0000"/>
        </w:rPr>
        <w:t>。</w:t>
      </w:r>
      <w:r>
        <w:rPr>
          <w:rFonts w:hint="eastAsia"/>
        </w:rPr>
        <w:t>如果根据世界卫生组织（</w:t>
      </w:r>
      <w:r>
        <w:rPr>
          <w:rFonts w:hint="eastAsia"/>
        </w:rPr>
        <w:t>WHO</w:t>
      </w:r>
      <w:r>
        <w:rPr>
          <w:rFonts w:hint="eastAsia"/>
        </w:rPr>
        <w:t>）</w:t>
      </w:r>
      <w:r>
        <w:rPr>
          <w:rFonts w:hint="eastAsia"/>
        </w:rPr>
        <w:t>2005</w:t>
      </w:r>
      <w:r>
        <w:rPr>
          <w:rFonts w:hint="eastAsia"/>
        </w:rPr>
        <w:t>年出台的空气质量标准，中国</w:t>
      </w:r>
      <w:r>
        <w:rPr>
          <w:rFonts w:hint="eastAsia"/>
        </w:rPr>
        <w:t>500</w:t>
      </w:r>
      <w:r>
        <w:rPr>
          <w:rFonts w:hint="eastAsia"/>
        </w:rPr>
        <w:t>个大型城市中，只有不到</w:t>
      </w:r>
      <w:r>
        <w:rPr>
          <w:rFonts w:hint="eastAsia"/>
        </w:rPr>
        <w:t>1%</w:t>
      </w:r>
      <w:r>
        <w:rPr>
          <w:rFonts w:hint="eastAsia"/>
        </w:rPr>
        <w:t>达到要求。</w:t>
      </w:r>
      <w:r>
        <w:rPr>
          <w:rFonts w:hint="eastAsia"/>
        </w:rPr>
        <w:t>中国工程院钟南山院士更是发出了“灰霾空气比非典可怕得多”的警示，根据香港地区的研究资料：</w:t>
      </w:r>
      <w:r>
        <w:t>PM2.5</w:t>
      </w:r>
      <w:r>
        <w:rPr>
          <w:rFonts w:hint="eastAsia"/>
        </w:rPr>
        <w:t>每立方米增加</w:t>
      </w:r>
      <w:r>
        <w:t xml:space="preserve">10 </w:t>
      </w:r>
      <w:r>
        <w:rPr>
          <w:rFonts w:hint="eastAsia"/>
        </w:rPr>
        <w:t>微克，呼吸系统的疾病的住院率可以增加</w:t>
      </w:r>
      <w:r>
        <w:t>3.1%</w:t>
      </w:r>
      <w:r>
        <w:rPr>
          <w:rFonts w:hint="eastAsia"/>
        </w:rPr>
        <w:t>。要是灰霾从</w:t>
      </w:r>
      <w:r>
        <w:t xml:space="preserve">25 </w:t>
      </w:r>
      <w:r>
        <w:rPr>
          <w:rFonts w:hint="eastAsia"/>
        </w:rPr>
        <w:t>微克增加到</w:t>
      </w:r>
      <w:r>
        <w:t xml:space="preserve">200 </w:t>
      </w:r>
      <w:r>
        <w:rPr>
          <w:rFonts w:hint="eastAsia"/>
        </w:rPr>
        <w:t>微克，日均的病死率可以增加到</w:t>
      </w:r>
      <w:r>
        <w:t>11%</w:t>
      </w:r>
      <w:r>
        <w:rPr>
          <w:rFonts w:hint="eastAsia"/>
        </w:rPr>
        <w:t>。根据美国</w:t>
      </w:r>
      <w:r>
        <w:rPr>
          <w:rFonts w:hint="eastAsia"/>
        </w:rPr>
        <w:t>NASA</w:t>
      </w:r>
      <w:r>
        <w:rPr>
          <w:rFonts w:hint="eastAsia"/>
        </w:rPr>
        <w:t>用卫星绘制的</w:t>
      </w:r>
      <w:r>
        <w:rPr>
          <w:rFonts w:hint="eastAsia"/>
        </w:rPr>
        <w:t>PM2.5</w:t>
      </w:r>
      <w:r>
        <w:rPr>
          <w:rFonts w:hint="eastAsia"/>
        </w:rPr>
        <w:t>全球分布图来看，我国已经成为</w:t>
      </w:r>
      <w:r>
        <w:rPr>
          <w:rFonts w:hint="eastAsia"/>
        </w:rPr>
        <w:t>PM2.5</w:t>
      </w:r>
      <w:r>
        <w:rPr>
          <w:rFonts w:hint="eastAsia"/>
        </w:rPr>
        <w:t>颗粒物浓度最高的地区。这将大大影响人民的生活健康。</w:t>
      </w:r>
    </w:p>
    <w:p w:rsidR="00834378" w:rsidRDefault="003310A5">
      <w:pPr>
        <w:autoSpaceDE w:val="0"/>
        <w:autoSpaceDN w:val="0"/>
        <w:adjustRightInd w:val="0"/>
        <w:spacing w:line="360" w:lineRule="auto"/>
        <w:ind w:firstLineChars="200" w:firstLine="420"/>
      </w:pPr>
      <w:r>
        <w:rPr>
          <w:noProof/>
        </w:rPr>
        <w:drawing>
          <wp:inline distT="0" distB="0" distL="0" distR="0">
            <wp:extent cx="4097020" cy="1805305"/>
            <wp:effectExtent l="19050" t="0" r="0"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cstate="print"/>
                    <a:srcRect/>
                    <a:stretch>
                      <a:fillRect/>
                    </a:stretch>
                  </pic:blipFill>
                  <pic:spPr bwMode="auto">
                    <a:xfrm>
                      <a:off x="0" y="0"/>
                      <a:ext cx="4097020" cy="1805305"/>
                    </a:xfrm>
                    <a:prstGeom prst="rect">
                      <a:avLst/>
                    </a:prstGeom>
                    <a:noFill/>
                    <a:ln w="9525">
                      <a:noFill/>
                      <a:miter lim="800000"/>
                      <a:headEnd/>
                      <a:tailEnd/>
                    </a:ln>
                  </pic:spPr>
                </pic:pic>
              </a:graphicData>
            </a:graphic>
          </wp:inline>
        </w:drawing>
      </w:r>
    </w:p>
    <w:p w:rsidR="00834378" w:rsidRDefault="003F4CE6">
      <w:pPr>
        <w:autoSpaceDE w:val="0"/>
        <w:autoSpaceDN w:val="0"/>
        <w:adjustRightInd w:val="0"/>
        <w:spacing w:line="360" w:lineRule="auto"/>
        <w:ind w:firstLineChars="200" w:firstLine="420"/>
        <w:jc w:val="left"/>
      </w:pPr>
      <w:r>
        <w:rPr>
          <w:rFonts w:hint="eastAsia"/>
        </w:rPr>
        <w:t>同时我国还存在着水资源匮乏及污染严重的现象。目前全国</w:t>
      </w:r>
      <w:r>
        <w:t>600</w:t>
      </w:r>
      <w:r>
        <w:rPr>
          <w:rFonts w:hint="eastAsia"/>
        </w:rPr>
        <w:t>多座城市中，有</w:t>
      </w:r>
      <w:r>
        <w:t>300</w:t>
      </w:r>
      <w:r>
        <w:rPr>
          <w:rFonts w:hint="eastAsia"/>
        </w:rPr>
        <w:t>多座城市缺水，其中严重缺水的有</w:t>
      </w:r>
      <w:r>
        <w:t>108</w:t>
      </w:r>
      <w:r>
        <w:rPr>
          <w:rFonts w:hint="eastAsia"/>
        </w:rPr>
        <w:t>个。其中北京市的人均占有水量为全世</w:t>
      </w:r>
      <w:r>
        <w:rPr>
          <w:rFonts w:hint="eastAsia"/>
        </w:rPr>
        <w:t>界人均占有水量的</w:t>
      </w:r>
      <w:r>
        <w:t>1/13</w:t>
      </w:r>
      <w:r>
        <w:rPr>
          <w:rFonts w:hint="eastAsia"/>
        </w:rPr>
        <w:t>，连一些干旱的阿拉伯国家都不如。我国环境保护发布的《</w:t>
      </w:r>
      <w:r>
        <w:rPr>
          <w:rFonts w:hint="eastAsia"/>
        </w:rPr>
        <w:t>2012</w:t>
      </w:r>
      <w:r>
        <w:rPr>
          <w:rFonts w:hint="eastAsia"/>
        </w:rPr>
        <w:t>环境公告》中指出，通过对</w:t>
      </w:r>
      <w:r>
        <w:rPr>
          <w:rFonts w:hint="eastAsia"/>
        </w:rPr>
        <w:t>198</w:t>
      </w:r>
      <w:r>
        <w:rPr>
          <w:rFonts w:hint="eastAsia"/>
        </w:rPr>
        <w:t>个地市级行政单位的地下水情况进行监测（监测点总数达</w:t>
      </w:r>
      <w:r>
        <w:rPr>
          <w:rFonts w:hint="eastAsia"/>
        </w:rPr>
        <w:t>4929</w:t>
      </w:r>
      <w:r>
        <w:rPr>
          <w:rFonts w:hint="eastAsia"/>
        </w:rPr>
        <w:t>个），其中水质呈较差级的监测点</w:t>
      </w:r>
      <w:r>
        <w:rPr>
          <w:rFonts w:hint="eastAsia"/>
        </w:rPr>
        <w:t>1999</w:t>
      </w:r>
      <w:r>
        <w:rPr>
          <w:rFonts w:hint="eastAsia"/>
        </w:rPr>
        <w:t>个，占</w:t>
      </w:r>
      <w:r>
        <w:t>40.5%</w:t>
      </w:r>
      <w:r>
        <w:rPr>
          <w:rFonts w:hint="eastAsia"/>
        </w:rPr>
        <w:t>；水质呈极差级的监测点</w:t>
      </w:r>
      <w:r>
        <w:t>826</w:t>
      </w:r>
      <w:r>
        <w:rPr>
          <w:rFonts w:hint="eastAsia"/>
        </w:rPr>
        <w:t>个，占</w:t>
      </w:r>
      <w:r>
        <w:t>16.8%</w:t>
      </w:r>
      <w:r>
        <w:rPr>
          <w:rFonts w:hint="eastAsia"/>
        </w:rPr>
        <w:t>。在地表水方面，中国水环境质量也面临重大挑战，长江、黄河等十大流域国控断面中劣Ⅴ类水质断面占</w:t>
      </w:r>
      <w:r>
        <w:t>10.2%</w:t>
      </w:r>
      <w:r>
        <w:rPr>
          <w:rFonts w:hint="eastAsia"/>
        </w:rPr>
        <w:t>，十大流域水质总体为轻度污染，湖泊水库富营养化问题仍然严重。</w:t>
      </w:r>
    </w:p>
    <w:p w:rsidR="00834378" w:rsidRDefault="00834378">
      <w:pPr>
        <w:autoSpaceDE w:val="0"/>
        <w:autoSpaceDN w:val="0"/>
        <w:adjustRightInd w:val="0"/>
        <w:spacing w:line="360" w:lineRule="auto"/>
        <w:ind w:firstLineChars="200" w:firstLine="420"/>
        <w:jc w:val="left"/>
      </w:pPr>
    </w:p>
    <w:p w:rsidR="00834378" w:rsidRDefault="003310A5">
      <w:pPr>
        <w:autoSpaceDE w:val="0"/>
        <w:autoSpaceDN w:val="0"/>
        <w:adjustRightInd w:val="0"/>
        <w:spacing w:line="360" w:lineRule="auto"/>
        <w:jc w:val="left"/>
      </w:pPr>
      <w:r>
        <w:rPr>
          <w:noProof/>
        </w:rPr>
        <w:drawing>
          <wp:inline distT="0" distB="0" distL="0" distR="0">
            <wp:extent cx="5272405" cy="1828800"/>
            <wp:effectExtent l="19050" t="0" r="4445" b="0"/>
            <wp:docPr id="3"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cstate="print"/>
                    <a:srcRect/>
                    <a:stretch>
                      <a:fillRect/>
                    </a:stretch>
                  </pic:blipFill>
                  <pic:spPr bwMode="auto">
                    <a:xfrm>
                      <a:off x="0" y="0"/>
                      <a:ext cx="5272405" cy="1828800"/>
                    </a:xfrm>
                    <a:prstGeom prst="rect">
                      <a:avLst/>
                    </a:prstGeom>
                    <a:noFill/>
                    <a:ln w="9525">
                      <a:noFill/>
                      <a:miter lim="800000"/>
                      <a:headEnd/>
                      <a:tailEnd/>
                    </a:ln>
                  </pic:spPr>
                </pic:pic>
              </a:graphicData>
            </a:graphic>
          </wp:inline>
        </w:drawing>
      </w:r>
    </w:p>
    <w:p w:rsidR="00834378" w:rsidRDefault="003F4CE6">
      <w:pPr>
        <w:autoSpaceDE w:val="0"/>
        <w:autoSpaceDN w:val="0"/>
        <w:adjustRightInd w:val="0"/>
        <w:spacing w:line="360" w:lineRule="auto"/>
        <w:jc w:val="left"/>
        <w:rPr>
          <w:b/>
        </w:rPr>
      </w:pPr>
      <w:r>
        <w:rPr>
          <w:rFonts w:hint="eastAsia"/>
          <w:b/>
        </w:rPr>
        <w:lastRenderedPageBreak/>
        <w:t>环境保护面临的困境</w:t>
      </w:r>
    </w:p>
    <w:p w:rsidR="00834378" w:rsidRDefault="003F4CE6">
      <w:pPr>
        <w:autoSpaceDE w:val="0"/>
        <w:autoSpaceDN w:val="0"/>
        <w:adjustRightInd w:val="0"/>
        <w:spacing w:line="360" w:lineRule="auto"/>
        <w:ind w:firstLineChars="200" w:firstLine="420"/>
        <w:jc w:val="left"/>
      </w:pPr>
      <w:r>
        <w:rPr>
          <w:rFonts w:hint="eastAsia"/>
        </w:rPr>
        <w:t>早在</w:t>
      </w:r>
      <w:r>
        <w:rPr>
          <w:rFonts w:hint="eastAsia"/>
        </w:rPr>
        <w:t>1983</w:t>
      </w:r>
      <w:r>
        <w:rPr>
          <w:rFonts w:hint="eastAsia"/>
        </w:rPr>
        <w:t>年我国就将环境保护定为一项基本国策，而目</w:t>
      </w:r>
      <w:r>
        <w:rPr>
          <w:rFonts w:hint="eastAsia"/>
        </w:rPr>
        <w:t>前的现实状况是由于人口的迅速增长，经济的快速发展，城镇化速度加快，给环境保护造成了巨大的压力，并造成了环境问题在短期内集中爆发。在环境治理过程中出现的问题如下：</w:t>
      </w:r>
    </w:p>
    <w:p w:rsidR="00834378" w:rsidRDefault="00834378">
      <w:pPr>
        <w:autoSpaceDE w:val="0"/>
        <w:autoSpaceDN w:val="0"/>
        <w:adjustRightInd w:val="0"/>
        <w:spacing w:line="360" w:lineRule="auto"/>
        <w:ind w:firstLineChars="200" w:firstLine="420"/>
        <w:jc w:val="left"/>
      </w:pPr>
    </w:p>
    <w:p w:rsidR="00834378" w:rsidRPr="003310A5" w:rsidRDefault="003F4CE6">
      <w:pPr>
        <w:pStyle w:val="1"/>
        <w:numPr>
          <w:ilvl w:val="0"/>
          <w:numId w:val="1"/>
        </w:numPr>
        <w:autoSpaceDE w:val="0"/>
        <w:autoSpaceDN w:val="0"/>
        <w:adjustRightInd w:val="0"/>
        <w:spacing w:line="360" w:lineRule="auto"/>
        <w:ind w:firstLineChars="0"/>
        <w:jc w:val="left"/>
        <w:rPr>
          <w:b/>
          <w:color w:val="FF0000"/>
        </w:rPr>
      </w:pPr>
      <w:r w:rsidRPr="003310A5">
        <w:rPr>
          <w:rFonts w:hint="eastAsia"/>
          <w:b/>
          <w:color w:val="FF0000"/>
        </w:rPr>
        <w:t>行政手段作用有限</w:t>
      </w:r>
    </w:p>
    <w:p w:rsidR="00834378" w:rsidRPr="003310A5" w:rsidRDefault="003F4CE6">
      <w:pPr>
        <w:autoSpaceDE w:val="0"/>
        <w:autoSpaceDN w:val="0"/>
        <w:adjustRightInd w:val="0"/>
        <w:spacing w:line="360" w:lineRule="auto"/>
        <w:ind w:firstLineChars="200" w:firstLine="420"/>
        <w:jc w:val="left"/>
        <w:rPr>
          <w:color w:val="FF0000"/>
        </w:rPr>
      </w:pPr>
      <w:r w:rsidRPr="003310A5">
        <w:rPr>
          <w:rFonts w:hint="eastAsia"/>
          <w:color w:val="FF0000"/>
        </w:rPr>
        <w:t>当前我国环境治理主要集中于行政手段，例如为了治理大气污染所施行的机动车尾号限行，以及强制执行的节能减排指标等。虽然说行政手段容易在短期内看到明显成效，但是从长期来看行政手段存在着诸多弊端。首先，地方政府的环保达成度存在水分，各级政府还处在盲目追逐</w:t>
      </w:r>
      <w:r w:rsidRPr="003310A5">
        <w:rPr>
          <w:rFonts w:hint="eastAsia"/>
          <w:color w:val="FF0000"/>
        </w:rPr>
        <w:t>GDP</w:t>
      </w:r>
      <w:r w:rsidRPr="003310A5">
        <w:rPr>
          <w:rFonts w:hint="eastAsia"/>
          <w:color w:val="FF0000"/>
        </w:rPr>
        <w:t>增长的阶段，出现了许多环境保护不作为现象，如环保行政监管不到位、行政处罚的缺失</w:t>
      </w:r>
      <w:r w:rsidRPr="003310A5">
        <w:rPr>
          <w:rFonts w:hint="eastAsia"/>
          <w:color w:val="FF0000"/>
        </w:rPr>
        <w:t>等现象屡见不鲜；其次，行政手段的社会成本居高不下，无法调动企业参与的积极性；最后，行政手段治理环境的未来空间有限，目前各种行政手段都已经施行，从现实情况来看环境还在恶化。可以看出过重依靠于行政手段无法解决当前的环境问题，应当更多利用市场的力量，发挥市场的自动调节机制，形成行政手段与市场调节双管齐下的环境治理模式。</w:t>
      </w:r>
    </w:p>
    <w:p w:rsidR="00834378" w:rsidRPr="003310A5" w:rsidRDefault="00834378">
      <w:pPr>
        <w:autoSpaceDE w:val="0"/>
        <w:autoSpaceDN w:val="0"/>
        <w:adjustRightInd w:val="0"/>
        <w:spacing w:line="360" w:lineRule="auto"/>
        <w:ind w:firstLineChars="200" w:firstLine="420"/>
        <w:jc w:val="left"/>
        <w:rPr>
          <w:color w:val="FF0000"/>
        </w:rPr>
      </w:pPr>
    </w:p>
    <w:p w:rsidR="00834378" w:rsidRPr="003310A5" w:rsidRDefault="003F4CE6">
      <w:pPr>
        <w:pStyle w:val="1"/>
        <w:numPr>
          <w:ilvl w:val="0"/>
          <w:numId w:val="1"/>
        </w:numPr>
        <w:autoSpaceDE w:val="0"/>
        <w:autoSpaceDN w:val="0"/>
        <w:adjustRightInd w:val="0"/>
        <w:spacing w:line="360" w:lineRule="auto"/>
        <w:ind w:firstLineChars="0"/>
        <w:jc w:val="left"/>
        <w:rPr>
          <w:b/>
          <w:color w:val="FF0000"/>
        </w:rPr>
      </w:pPr>
      <w:r w:rsidRPr="003310A5">
        <w:rPr>
          <w:rFonts w:hint="eastAsia"/>
          <w:b/>
          <w:color w:val="FF0000"/>
        </w:rPr>
        <w:t>政府治理环境投资有限</w:t>
      </w:r>
    </w:p>
    <w:p w:rsidR="00834378" w:rsidRPr="003310A5" w:rsidRDefault="003F4CE6">
      <w:pPr>
        <w:autoSpaceDE w:val="0"/>
        <w:autoSpaceDN w:val="0"/>
        <w:adjustRightInd w:val="0"/>
        <w:spacing w:line="360" w:lineRule="auto"/>
        <w:jc w:val="left"/>
        <w:rPr>
          <w:color w:val="FF0000"/>
        </w:rPr>
      </w:pPr>
      <w:r w:rsidRPr="003310A5">
        <w:rPr>
          <w:rFonts w:hint="eastAsia"/>
          <w:b/>
          <w:color w:val="FF0000"/>
        </w:rPr>
        <w:t xml:space="preserve">     </w:t>
      </w:r>
      <w:r w:rsidRPr="003310A5">
        <w:rPr>
          <w:rFonts w:hint="eastAsia"/>
          <w:color w:val="FF0000"/>
        </w:rPr>
        <w:t>环境作为一项公共物品，在我国其治理主要由中央及各级地方政府来主导。通过国家环境保护部的统计数据我们可以看到</w:t>
      </w:r>
      <w:r w:rsidRPr="003310A5">
        <w:rPr>
          <w:rFonts w:hint="eastAsia"/>
          <w:color w:val="FF0000"/>
        </w:rPr>
        <w:t>2011</w:t>
      </w:r>
      <w:r w:rsidRPr="003310A5">
        <w:rPr>
          <w:rFonts w:hint="eastAsia"/>
          <w:color w:val="FF0000"/>
        </w:rPr>
        <w:t>年用于环境污染治理的投资总额相比</w:t>
      </w:r>
      <w:r w:rsidRPr="003310A5">
        <w:rPr>
          <w:rFonts w:hint="eastAsia"/>
          <w:color w:val="FF0000"/>
        </w:rPr>
        <w:t>2010</w:t>
      </w:r>
      <w:r w:rsidRPr="003310A5">
        <w:rPr>
          <w:rFonts w:hint="eastAsia"/>
          <w:color w:val="FF0000"/>
        </w:rPr>
        <w:t>年下降了</w:t>
      </w:r>
      <w:r w:rsidRPr="003310A5">
        <w:rPr>
          <w:rFonts w:hint="eastAsia"/>
          <w:color w:val="FF0000"/>
        </w:rPr>
        <w:t>9.4%</w:t>
      </w:r>
      <w:r w:rsidRPr="003310A5">
        <w:rPr>
          <w:rFonts w:hint="eastAsia"/>
          <w:color w:val="FF0000"/>
        </w:rPr>
        <w:t>，仅占当年全国</w:t>
      </w:r>
      <w:r w:rsidRPr="003310A5">
        <w:rPr>
          <w:rFonts w:hint="eastAsia"/>
          <w:color w:val="FF0000"/>
        </w:rPr>
        <w:t>GDP</w:t>
      </w:r>
      <w:r w:rsidRPr="003310A5">
        <w:rPr>
          <w:rFonts w:hint="eastAsia"/>
          <w:color w:val="FF0000"/>
        </w:rPr>
        <w:t>的</w:t>
      </w:r>
      <w:r w:rsidRPr="003310A5">
        <w:rPr>
          <w:rFonts w:hint="eastAsia"/>
          <w:color w:val="FF0000"/>
        </w:rPr>
        <w:t>1.2%</w:t>
      </w:r>
      <w:r w:rsidRPr="003310A5">
        <w:rPr>
          <w:rFonts w:hint="eastAsia"/>
          <w:color w:val="FF0000"/>
        </w:rPr>
        <w:t>。而</w:t>
      </w:r>
      <w:r w:rsidRPr="003310A5">
        <w:rPr>
          <w:rFonts w:hint="eastAsia"/>
          <w:color w:val="FF0000"/>
        </w:rPr>
        <w:t>2010</w:t>
      </w:r>
      <w:r w:rsidRPr="003310A5">
        <w:rPr>
          <w:rFonts w:hint="eastAsia"/>
          <w:color w:val="FF0000"/>
        </w:rPr>
        <w:t>年的</w:t>
      </w:r>
      <w:r w:rsidRPr="003310A5">
        <w:rPr>
          <w:rFonts w:hint="eastAsia"/>
          <w:color w:val="FF0000"/>
        </w:rPr>
        <w:t>GDP</w:t>
      </w:r>
      <w:r w:rsidRPr="003310A5">
        <w:rPr>
          <w:rFonts w:hint="eastAsia"/>
          <w:color w:val="FF0000"/>
        </w:rPr>
        <w:t>增长率高达</w:t>
      </w:r>
      <w:r w:rsidRPr="003310A5">
        <w:rPr>
          <w:rFonts w:hint="eastAsia"/>
          <w:color w:val="FF0000"/>
        </w:rPr>
        <w:t>10.3%</w:t>
      </w:r>
      <w:r w:rsidRPr="003310A5">
        <w:rPr>
          <w:rFonts w:hint="eastAsia"/>
          <w:color w:val="FF0000"/>
        </w:rPr>
        <w:t>，政府财政收入的增长率更是高达</w:t>
      </w:r>
      <w:r w:rsidRPr="003310A5">
        <w:rPr>
          <w:rFonts w:hint="eastAsia"/>
          <w:color w:val="FF0000"/>
        </w:rPr>
        <w:t>21.3%</w:t>
      </w:r>
      <w:r w:rsidRPr="003310A5">
        <w:rPr>
          <w:rFonts w:hint="eastAsia"/>
          <w:color w:val="FF0000"/>
        </w:rPr>
        <w:t>。可见在经济飞速增长、政府收入大幅增加的同时，用于环境治理的投资却在下滑。制约环保投资的因素在于：我国当前区域经济发展水平不平衡，各地政府治理环境的投入能力受其经济发展水平的制约；我国还存在中央与地方财政收入分配不均的情况，各级地</w:t>
      </w:r>
      <w:r w:rsidRPr="003310A5">
        <w:rPr>
          <w:rFonts w:hint="eastAsia"/>
          <w:color w:val="FF0000"/>
        </w:rPr>
        <w:t>方政府作为环境治理的主体在财政分配上处于弱势。而环境治理工程是一项长期工程，其短期内很难看到经济效应，这个特点造成其偿付能力有限，有碍于资金的筹集。拓展环境治理项目的融资渠道是一个急需解决的问题。需要调动社会与企业的积极性与主动性，将社会资金吸纳到环境保护中去。在具体操作上学习发达国家的经验，建立市场化的环保投资体制，吸纳私人资本进行环保投资，做大做强环境保护产业。</w:t>
      </w:r>
    </w:p>
    <w:p w:rsidR="00834378" w:rsidRDefault="003310A5">
      <w:pPr>
        <w:autoSpaceDE w:val="0"/>
        <w:autoSpaceDN w:val="0"/>
        <w:adjustRightInd w:val="0"/>
        <w:spacing w:line="360" w:lineRule="auto"/>
        <w:jc w:val="left"/>
        <w:rPr>
          <w:b/>
        </w:rPr>
      </w:pPr>
      <w:r>
        <w:rPr>
          <w:b/>
          <w:noProof/>
        </w:rPr>
        <w:lastRenderedPageBreak/>
        <w:drawing>
          <wp:inline distT="0" distB="0" distL="0" distR="0">
            <wp:extent cx="5272405" cy="2143760"/>
            <wp:effectExtent l="19050" t="0" r="4445" b="0"/>
            <wp:docPr id="4"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1" cstate="print"/>
                    <a:srcRect/>
                    <a:stretch>
                      <a:fillRect/>
                    </a:stretch>
                  </pic:blipFill>
                  <pic:spPr bwMode="auto">
                    <a:xfrm>
                      <a:off x="0" y="0"/>
                      <a:ext cx="5272405" cy="2143760"/>
                    </a:xfrm>
                    <a:prstGeom prst="rect">
                      <a:avLst/>
                    </a:prstGeom>
                    <a:noFill/>
                    <a:ln w="9525">
                      <a:noFill/>
                      <a:miter lim="800000"/>
                      <a:headEnd/>
                      <a:tailEnd/>
                    </a:ln>
                  </pic:spPr>
                </pic:pic>
              </a:graphicData>
            </a:graphic>
          </wp:inline>
        </w:drawing>
      </w:r>
    </w:p>
    <w:p w:rsidR="00834378" w:rsidRDefault="00834378">
      <w:pPr>
        <w:autoSpaceDE w:val="0"/>
        <w:autoSpaceDN w:val="0"/>
        <w:adjustRightInd w:val="0"/>
        <w:spacing w:line="360" w:lineRule="auto"/>
        <w:jc w:val="left"/>
        <w:rPr>
          <w:b/>
        </w:rPr>
      </w:pPr>
    </w:p>
    <w:p w:rsidR="00834378" w:rsidRDefault="003F4CE6">
      <w:pPr>
        <w:pStyle w:val="1"/>
        <w:numPr>
          <w:ilvl w:val="0"/>
          <w:numId w:val="1"/>
        </w:numPr>
        <w:autoSpaceDE w:val="0"/>
        <w:autoSpaceDN w:val="0"/>
        <w:adjustRightInd w:val="0"/>
        <w:spacing w:line="360" w:lineRule="auto"/>
        <w:ind w:firstLineChars="0"/>
        <w:jc w:val="left"/>
        <w:rPr>
          <w:b/>
        </w:rPr>
      </w:pPr>
      <w:r>
        <w:rPr>
          <w:rFonts w:hint="eastAsia"/>
          <w:b/>
        </w:rPr>
        <w:t>金融体系发挥的调节作用有限</w:t>
      </w:r>
    </w:p>
    <w:p w:rsidR="00834378" w:rsidRDefault="003F4CE6">
      <w:pPr>
        <w:autoSpaceDE w:val="0"/>
        <w:autoSpaceDN w:val="0"/>
        <w:adjustRightInd w:val="0"/>
        <w:spacing w:line="360" w:lineRule="auto"/>
        <w:ind w:firstLineChars="200" w:firstLine="420"/>
        <w:jc w:val="left"/>
      </w:pPr>
      <w:r>
        <w:rPr>
          <w:rFonts w:hint="eastAsia"/>
        </w:rPr>
        <w:t>金融应当服务于实体经济，目前我国的金融体系在支持环境保护方面仍存在许多不足之处。绿色信贷等中国环境经济政策正处在一个积极的发展时期，但受政策本身效力级别不足、绿色信贷概念和统计口径混乱、与绿色信贷配套绩效评价标准和行业环保绩效评价指南等技术性政策的缺失、鼓励性和补贴性的优惠绿色信贷政策不足及法律责任和监督制约机制缺位等诸多因素的制约，中国绿色信贷政策体系的完善和实施效果的显现还有待时日。</w:t>
      </w:r>
    </w:p>
    <w:p w:rsidR="00834378" w:rsidRDefault="003F4CE6">
      <w:pPr>
        <w:autoSpaceDE w:val="0"/>
        <w:autoSpaceDN w:val="0"/>
        <w:adjustRightInd w:val="0"/>
        <w:spacing w:line="360" w:lineRule="auto"/>
        <w:ind w:firstLineChars="200" w:firstLine="420"/>
        <w:jc w:val="left"/>
      </w:pPr>
      <w:r>
        <w:rPr>
          <w:rFonts w:hint="eastAsia"/>
        </w:rPr>
        <w:t>首先从绿色信贷专责机构的设置情况来看，国内商业银行步伐较慢。作为首批接受《赤道原则》的跨国银行，汇丰、花旗和渣打</w:t>
      </w:r>
      <w:r>
        <w:t xml:space="preserve">3 </w:t>
      </w:r>
      <w:r>
        <w:rPr>
          <w:rFonts w:hint="eastAsia"/>
        </w:rPr>
        <w:t>家大</w:t>
      </w:r>
      <w:r>
        <w:rPr>
          <w:rFonts w:hint="eastAsia"/>
        </w:rPr>
        <w:t>型知名国际银行都在决策层次设立了相应的绿色信贷专责机构。例如，汇丰集团董事会专设可持续发展委员会、花旗集团设立了环保和社会风险政策审查委员会。相较之下，国内商业银行的步伐滞后较多，兴业银行成立了环境与社会风险管理的可持续金融室，并成立了以行领导为首的赤道原则领导小组，将社会责任和可持续发展纳入银行发展战略</w:t>
      </w:r>
      <w:r>
        <w:t xml:space="preserve">; </w:t>
      </w:r>
      <w:r>
        <w:rPr>
          <w:rFonts w:hint="eastAsia"/>
        </w:rPr>
        <w:t>招商银行成立了总行绿色信贷领导小组和绿色信贷工作小组，但其工作人员均为公司银行部、信贷管理部和授信审批部的负责人及相关人员兼职，工行和交行由各部门相关人员负责绿色信贷相关工作，其他银行措施尚不明确。此外</w:t>
      </w:r>
      <w:r>
        <w:rPr>
          <w:rFonts w:hint="eastAsia"/>
        </w:rPr>
        <w:t>国内商业银行普遍存在缺乏环保专业人才的现象，而专职机构及专业人才的缺失阻碍了绿色信贷的发展。</w:t>
      </w:r>
    </w:p>
    <w:p w:rsidR="00834378" w:rsidRDefault="003F4CE6">
      <w:pPr>
        <w:autoSpaceDE w:val="0"/>
        <w:autoSpaceDN w:val="0"/>
        <w:adjustRightInd w:val="0"/>
        <w:spacing w:line="360" w:lineRule="auto"/>
        <w:ind w:firstLineChars="200" w:firstLine="420"/>
        <w:jc w:val="left"/>
      </w:pPr>
      <w:r>
        <w:rPr>
          <w:rFonts w:hint="eastAsia"/>
        </w:rPr>
        <w:t>其次，目前缺乏商业银行开展绿色信贷的奖惩措施。政府没有出台有关商业银行支持绿色信贷的奖惩方案，而银行是否参与环境污染治理，还取决于银行基于自身利益最大化的决策。因为银行是自主经营、追求利润最大化的企业，而不是公益性组织，所以很多情况是经济利益而非环境因素来影响银行的经营。与此同时，一些高污染、高耗能的项目却仍然能得到银行的贷款支持，其根本原因在于这些项目具有较好的盈利预期。对于一些含糊不清或短</w:t>
      </w:r>
      <w:r>
        <w:rPr>
          <w:rFonts w:hint="eastAsia"/>
        </w:rPr>
        <w:lastRenderedPageBreak/>
        <w:t>期内难以出现问题的企业</w:t>
      </w:r>
      <w:r>
        <w:rPr>
          <w:rFonts w:hint="eastAsia"/>
        </w:rPr>
        <w:t>和个人，商业银行仍可能因为盈利需求给予信贷支持。当前的绿色信贷所占比例仍然过低，商业银行的环保意识有待加强。另外商业银行在支持环境产业发展上没有相应的优惠政策，这在一定程度上阻碍了环保产业的技术革新，最终将影响到我国的生态文明建设。</w:t>
      </w:r>
    </w:p>
    <w:p w:rsidR="00834378" w:rsidRDefault="003F4CE6">
      <w:pPr>
        <w:widowControl/>
        <w:autoSpaceDE w:val="0"/>
        <w:autoSpaceDN w:val="0"/>
        <w:adjustRightInd w:val="0"/>
        <w:spacing w:after="240" w:line="360" w:lineRule="auto"/>
      </w:pPr>
      <w:r>
        <w:rPr>
          <w:rFonts w:hint="eastAsia"/>
        </w:rPr>
        <w:t xml:space="preserve">     </w:t>
      </w:r>
      <w:r>
        <w:rPr>
          <w:rFonts w:hint="eastAsia"/>
        </w:rPr>
        <w:t>最后，</w:t>
      </w:r>
      <w:r>
        <w:t>近年来</w:t>
      </w:r>
      <w:r>
        <w:t>,</w:t>
      </w:r>
      <w:r>
        <w:t>发达国家金融机构在绿色金融产品和服务创新方面取得显著进展。这既是金融机构自身创新机制灵活、创新能力强的体现</w:t>
      </w:r>
      <w:r>
        <w:t>,</w:t>
      </w:r>
      <w:r>
        <w:t>同时也与这些国家支持节能环保的各项政</w:t>
      </w:r>
      <w:r>
        <w:t xml:space="preserve"> </w:t>
      </w:r>
      <w:r>
        <w:t>策相互配套、落实到位</w:t>
      </w:r>
      <w:r>
        <w:t>,</w:t>
      </w:r>
      <w:r>
        <w:t>绿色金融创新的外部制度环境良好有着密切关系。相较于国际同行</w:t>
      </w:r>
      <w:r>
        <w:t>,</w:t>
      </w:r>
      <w:r>
        <w:t>中国商业银行推行绿色信贷的</w:t>
      </w:r>
      <w:r>
        <w:t>制度环境仍待进一步改善。</w:t>
      </w:r>
    </w:p>
    <w:p w:rsidR="00834378" w:rsidRDefault="003F4CE6">
      <w:pPr>
        <w:autoSpaceDE w:val="0"/>
        <w:autoSpaceDN w:val="0"/>
        <w:adjustRightInd w:val="0"/>
        <w:spacing w:line="360" w:lineRule="auto"/>
        <w:jc w:val="left"/>
        <w:rPr>
          <w:b/>
        </w:rPr>
      </w:pPr>
      <w:r>
        <w:rPr>
          <w:rFonts w:hint="eastAsia"/>
          <w:b/>
        </w:rPr>
        <w:t>国外环境保护银行情况</w:t>
      </w:r>
    </w:p>
    <w:p w:rsidR="00834378" w:rsidRDefault="003F4CE6">
      <w:pPr>
        <w:autoSpaceDE w:val="0"/>
        <w:autoSpaceDN w:val="0"/>
        <w:adjustRightInd w:val="0"/>
        <w:spacing w:line="360" w:lineRule="auto"/>
        <w:ind w:firstLineChars="200" w:firstLine="420"/>
        <w:jc w:val="left"/>
      </w:pPr>
      <w:r>
        <w:rPr>
          <w:rFonts w:hint="eastAsia"/>
        </w:rPr>
        <w:t>世界首家环保银行</w:t>
      </w:r>
      <w:r>
        <w:rPr>
          <w:rFonts w:hint="eastAsia"/>
        </w:rPr>
        <w:t xml:space="preserve"> Eco Bank 1988</w:t>
      </w:r>
      <w:r>
        <w:rPr>
          <w:rFonts w:hint="eastAsia"/>
        </w:rPr>
        <w:t>年成立于德国法兰克福，该银行专门向那些重视环境保护和社会福利事业的企业及从事环境保护的开发项目提供资金。这家银行特别设立环保存款账户。在环保账户上存款的客户，可以放弃利息的一部分，而要求银行把这些钱用于自己所关注的环保项目上。</w:t>
      </w:r>
    </w:p>
    <w:p w:rsidR="00834378" w:rsidRDefault="003F4CE6">
      <w:pPr>
        <w:autoSpaceDE w:val="0"/>
        <w:autoSpaceDN w:val="0"/>
        <w:adjustRightInd w:val="0"/>
        <w:spacing w:line="360" w:lineRule="auto"/>
        <w:ind w:firstLineChars="200" w:firstLine="420"/>
        <w:jc w:val="left"/>
        <w:rPr>
          <w:rFonts w:ascii="宋体" w:hAnsi="宋体"/>
        </w:rPr>
      </w:pPr>
      <w:r>
        <w:rPr>
          <w:rFonts w:hint="eastAsia"/>
        </w:rPr>
        <w:t>波兰于</w:t>
      </w:r>
      <w:r>
        <w:rPr>
          <w:rFonts w:hint="eastAsia"/>
        </w:rPr>
        <w:t>1991</w:t>
      </w:r>
      <w:r>
        <w:rPr>
          <w:rFonts w:hint="eastAsia"/>
        </w:rPr>
        <w:t>年就成立了波兰环保银行，其主要任务为：为波兰环保项目募集资金，为环保现代化项目提供贷款与投资；并为波兰的绿色环保项目提供金融咨询服务。其在环保项目上提供优惠贷款，贷款利率低于其他</w:t>
      </w:r>
      <w:r>
        <w:rPr>
          <w:rFonts w:hint="eastAsia"/>
        </w:rPr>
        <w:t>商业银行，并具有还款期长的特点，优惠贷款占其贷款总额的</w:t>
      </w:r>
      <w:r>
        <w:rPr>
          <w:rFonts w:hint="eastAsia"/>
        </w:rPr>
        <w:t>2/3</w:t>
      </w:r>
      <w:r>
        <w:rPr>
          <w:rFonts w:hint="eastAsia"/>
        </w:rPr>
        <w:t>。贷款优惠范围则根据国家环保项目投资政策的情况。总体上来看波兰环保银行对绿色环保贷款的利率比中央银行规定的商业银行利率低</w:t>
      </w:r>
      <w:r>
        <w:rPr>
          <w:rFonts w:ascii="宋体" w:hAnsi="宋体" w:hint="eastAsia"/>
        </w:rPr>
        <w:t>0.2-1.0%</w:t>
      </w:r>
      <w:r>
        <w:rPr>
          <w:rFonts w:ascii="宋体" w:hAnsi="宋体" w:hint="eastAsia"/>
        </w:rPr>
        <w:t>。</w:t>
      </w:r>
    </w:p>
    <w:p w:rsidR="00834378" w:rsidRDefault="00834378">
      <w:pPr>
        <w:autoSpaceDE w:val="0"/>
        <w:autoSpaceDN w:val="0"/>
        <w:adjustRightInd w:val="0"/>
        <w:spacing w:line="360" w:lineRule="auto"/>
        <w:ind w:firstLineChars="200" w:firstLine="420"/>
        <w:jc w:val="left"/>
      </w:pPr>
    </w:p>
    <w:p w:rsidR="00834378" w:rsidRDefault="003F4CE6">
      <w:pPr>
        <w:autoSpaceDE w:val="0"/>
        <w:autoSpaceDN w:val="0"/>
        <w:adjustRightInd w:val="0"/>
        <w:spacing w:line="360" w:lineRule="auto"/>
        <w:jc w:val="left"/>
        <w:rPr>
          <w:b/>
        </w:rPr>
      </w:pPr>
      <w:r>
        <w:rPr>
          <w:rFonts w:hint="eastAsia"/>
          <w:b/>
        </w:rPr>
        <w:t>设立国家环保生态银行</w:t>
      </w:r>
    </w:p>
    <w:p w:rsidR="00834378" w:rsidRDefault="003F4CE6">
      <w:pPr>
        <w:autoSpaceDE w:val="0"/>
        <w:autoSpaceDN w:val="0"/>
        <w:adjustRightInd w:val="0"/>
        <w:spacing w:line="360" w:lineRule="auto"/>
        <w:jc w:val="left"/>
      </w:pPr>
      <w:r>
        <w:rPr>
          <w:rFonts w:hint="eastAsia"/>
        </w:rPr>
        <w:t xml:space="preserve">    </w:t>
      </w:r>
      <w:r>
        <w:rPr>
          <w:rFonts w:hint="eastAsia"/>
        </w:rPr>
        <w:t>针对目前环境恶化愈演愈烈的情况，我国的金融系统特别是当前的银行体系很难满足生态文明建设的要求，为此我国应该设立国家环保生态银行以促进企业积极主动开展环境保护工作。总结国外经验、结合我国发展状况创建高效、绿色的专业化银行体系，协助我国环境保护事业的发展。</w:t>
      </w:r>
    </w:p>
    <w:p w:rsidR="00834378" w:rsidRDefault="003F4CE6">
      <w:pPr>
        <w:pStyle w:val="1"/>
        <w:numPr>
          <w:ilvl w:val="0"/>
          <w:numId w:val="1"/>
        </w:numPr>
        <w:autoSpaceDE w:val="0"/>
        <w:autoSpaceDN w:val="0"/>
        <w:adjustRightInd w:val="0"/>
        <w:spacing w:line="360" w:lineRule="auto"/>
        <w:ind w:firstLineChars="0"/>
        <w:jc w:val="left"/>
        <w:rPr>
          <w:b/>
          <w:sz w:val="20"/>
          <w:szCs w:val="20"/>
        </w:rPr>
      </w:pPr>
      <w:r>
        <w:rPr>
          <w:rFonts w:hint="eastAsia"/>
          <w:b/>
          <w:sz w:val="20"/>
          <w:szCs w:val="20"/>
        </w:rPr>
        <w:t>国家环保生态银行的性质</w:t>
      </w:r>
    </w:p>
    <w:p w:rsidR="00834378" w:rsidRDefault="003F4CE6">
      <w:pPr>
        <w:autoSpaceDE w:val="0"/>
        <w:autoSpaceDN w:val="0"/>
        <w:adjustRightInd w:val="0"/>
        <w:spacing w:line="360" w:lineRule="auto"/>
        <w:ind w:firstLineChars="200" w:firstLine="420"/>
        <w:jc w:val="left"/>
      </w:pPr>
      <w:r>
        <w:rPr>
          <w:rFonts w:hint="eastAsia"/>
        </w:rPr>
        <w:t>环</w:t>
      </w:r>
      <w:r>
        <w:rPr>
          <w:rFonts w:hint="eastAsia"/>
        </w:rPr>
        <w:t>境保护和生态文明建设涵盖的领域非常广，其相关项目既包含公益性的项目及盈利性项目。此外生态环境还具有公共物品的特性，国家应当作为主体承担改善生态环境、实现可持续发展的重任。所以国家环保生态银行应当作为一家政策性融资机构，兼具财政性融资机构与市场性融资机构的特点，筹集和调动境内外资金向国家环境保护项目投资，优化投资结</w:t>
      </w:r>
      <w:r>
        <w:rPr>
          <w:rFonts w:hint="eastAsia"/>
        </w:rPr>
        <w:lastRenderedPageBreak/>
        <w:t>构，提高投资效益，促进我国绿色经济的发展，实现生态文明建设的各项指标。</w:t>
      </w:r>
    </w:p>
    <w:p w:rsidR="00834378" w:rsidRDefault="003F4CE6">
      <w:pPr>
        <w:autoSpaceDE w:val="0"/>
        <w:autoSpaceDN w:val="0"/>
        <w:adjustRightInd w:val="0"/>
        <w:spacing w:line="360" w:lineRule="auto"/>
        <w:ind w:firstLineChars="200" w:firstLine="420"/>
        <w:jc w:val="left"/>
      </w:pPr>
      <w:r>
        <w:rPr>
          <w:rFonts w:hint="eastAsia"/>
        </w:rPr>
        <w:t>构建国家环保生态银行应由国家环保总局与人民银行合作开展，打通环境保护与金融活动之间的信息通道，建立完善、及时的项目环境评价体系</w:t>
      </w:r>
      <w:r>
        <w:rPr>
          <w:rFonts w:hint="eastAsia"/>
        </w:rPr>
        <w:t>。树立将环境影响而非项目利润放在首位的评审机制，为商业银行绿色信贷业务做出探索；发挥国家政策性银行的融资优势，为地方政府及环保企业在解决环境污染方面提供资金渠道；为环境治理增加市场化手段，督促企业积极主动开展环境友好型项目。</w:t>
      </w:r>
    </w:p>
    <w:p w:rsidR="00834378" w:rsidRDefault="003F4CE6">
      <w:pPr>
        <w:pStyle w:val="1"/>
        <w:numPr>
          <w:ilvl w:val="0"/>
          <w:numId w:val="1"/>
        </w:numPr>
        <w:autoSpaceDE w:val="0"/>
        <w:autoSpaceDN w:val="0"/>
        <w:adjustRightInd w:val="0"/>
        <w:spacing w:line="360" w:lineRule="auto"/>
        <w:ind w:firstLineChars="0"/>
        <w:jc w:val="left"/>
        <w:rPr>
          <w:b/>
        </w:rPr>
      </w:pPr>
      <w:r>
        <w:rPr>
          <w:rFonts w:hint="eastAsia"/>
          <w:b/>
        </w:rPr>
        <w:t>国家环保生态银行的资金来源</w:t>
      </w:r>
    </w:p>
    <w:p w:rsidR="00834378" w:rsidRDefault="003F4CE6">
      <w:pPr>
        <w:autoSpaceDE w:val="0"/>
        <w:autoSpaceDN w:val="0"/>
        <w:adjustRightInd w:val="0"/>
        <w:spacing w:line="360" w:lineRule="auto"/>
        <w:ind w:firstLineChars="200" w:firstLine="420"/>
        <w:jc w:val="left"/>
      </w:pPr>
      <w:r>
        <w:rPr>
          <w:rFonts w:hint="eastAsia"/>
        </w:rPr>
        <w:t>国家环保生态银行作为一家政策性银行，国家财政拨款将是资金来源的主要渠道之一。目前环境形势恶化，国家应加大在环境保护上的投入，将这部分资金放入国家环保生态银行进行市场化操作，提高资金利用效率和项目的环境友好度。利用财政担保及国家优惠政策，国家环保生态银行可以依</w:t>
      </w:r>
      <w:r>
        <w:rPr>
          <w:rFonts w:hint="eastAsia"/>
        </w:rPr>
        <w:t>靠国家信用在资本市场上进行融资，如发行环保银行债券或吸收地方政府环保税费存款。随着社会环境保护意识的培养，还可以在国家生态环保银行下成立环境保护基金以吸收个人及企业的相应捐款。最后，加强国际合作，与世界银行、亚洲开发银行建立起项目合作机制，吸收国外资金解决国内环境问题。</w:t>
      </w:r>
    </w:p>
    <w:p w:rsidR="00834378" w:rsidRDefault="003F4CE6">
      <w:pPr>
        <w:pStyle w:val="1"/>
        <w:numPr>
          <w:ilvl w:val="0"/>
          <w:numId w:val="1"/>
        </w:numPr>
        <w:autoSpaceDE w:val="0"/>
        <w:autoSpaceDN w:val="0"/>
        <w:adjustRightInd w:val="0"/>
        <w:spacing w:line="360" w:lineRule="auto"/>
        <w:ind w:firstLineChars="0"/>
        <w:jc w:val="left"/>
        <w:rPr>
          <w:b/>
        </w:rPr>
      </w:pPr>
      <w:r>
        <w:rPr>
          <w:rFonts w:hint="eastAsia"/>
          <w:b/>
        </w:rPr>
        <w:t>国家环保生态银行的经营项目</w:t>
      </w:r>
    </w:p>
    <w:p w:rsidR="00834378" w:rsidRDefault="003F4CE6">
      <w:pPr>
        <w:autoSpaceDE w:val="0"/>
        <w:autoSpaceDN w:val="0"/>
        <w:adjustRightInd w:val="0"/>
        <w:spacing w:line="360" w:lineRule="auto"/>
        <w:ind w:firstLineChars="200" w:firstLine="420"/>
        <w:jc w:val="left"/>
      </w:pPr>
      <w:r>
        <w:rPr>
          <w:rFonts w:hint="eastAsia"/>
        </w:rPr>
        <w:t>国家环保生态银行的目标是帮助解决生态环境恶化问题，所以在项目选择上应该建立完善、系统的环境影响评估机制，结合国际通行绿色信贷准则《赤道原则》与我国实际情况，建立自己的工作标准。杜绝给高能耗、高污染项目融资，给环保项目提供长期、优惠贷款，支持环境保护工作的开展。在提供资金支持的同时，国家环保生态银行还可以提供咨询服务，为环保项目提供规划及专业化意见。具体来讲，可分为以下四类业务：</w:t>
      </w:r>
    </w:p>
    <w:p w:rsidR="00834378" w:rsidRDefault="003F4CE6">
      <w:pPr>
        <w:pStyle w:val="1"/>
        <w:numPr>
          <w:ilvl w:val="0"/>
          <w:numId w:val="2"/>
        </w:numPr>
        <w:autoSpaceDE w:val="0"/>
        <w:autoSpaceDN w:val="0"/>
        <w:adjustRightInd w:val="0"/>
        <w:spacing w:line="360" w:lineRule="auto"/>
        <w:ind w:firstLineChars="0"/>
        <w:jc w:val="left"/>
      </w:pPr>
      <w:r>
        <w:rPr>
          <w:rFonts w:hint="eastAsia"/>
        </w:rPr>
        <w:t>地方政府环境治理工程</w:t>
      </w:r>
    </w:p>
    <w:p w:rsidR="00834378" w:rsidRDefault="003F4CE6">
      <w:pPr>
        <w:autoSpaceDE w:val="0"/>
        <w:autoSpaceDN w:val="0"/>
        <w:adjustRightInd w:val="0"/>
        <w:spacing w:line="360" w:lineRule="auto"/>
        <w:ind w:leftChars="200" w:left="420" w:firstLineChars="200" w:firstLine="420"/>
        <w:jc w:val="left"/>
      </w:pPr>
      <w:r>
        <w:rPr>
          <w:rFonts w:hint="eastAsia"/>
        </w:rPr>
        <w:t>根据世界银行</w:t>
      </w:r>
      <w:r>
        <w:rPr>
          <w:rFonts w:hint="eastAsia"/>
        </w:rPr>
        <w:t>2007</w:t>
      </w:r>
      <w:r>
        <w:rPr>
          <w:rFonts w:hint="eastAsia"/>
        </w:rPr>
        <w:t>年发布的报告，我国每年由于大气污染与水污染所造成的经济损失高达</w:t>
      </w:r>
      <w:r>
        <w:rPr>
          <w:rFonts w:hint="eastAsia"/>
        </w:rPr>
        <w:t>1000</w:t>
      </w:r>
      <w:r>
        <w:rPr>
          <w:rFonts w:hint="eastAsia"/>
        </w:rPr>
        <w:t>亿美元，约占</w:t>
      </w:r>
      <w:r>
        <w:rPr>
          <w:rFonts w:hint="eastAsia"/>
        </w:rPr>
        <w:t>GDP</w:t>
      </w:r>
      <w:r>
        <w:rPr>
          <w:rFonts w:hint="eastAsia"/>
        </w:rPr>
        <w:t>的</w:t>
      </w:r>
      <w:r>
        <w:rPr>
          <w:rFonts w:hint="eastAsia"/>
        </w:rPr>
        <w:t>5.8%</w:t>
      </w:r>
      <w:r>
        <w:rPr>
          <w:rFonts w:hint="eastAsia"/>
        </w:rPr>
        <w:t>。根据《中国绿色国民经济核算研究报告</w:t>
      </w:r>
      <w:r>
        <w:rPr>
          <w:rFonts w:hint="eastAsia"/>
        </w:rPr>
        <w:t>2004</w:t>
      </w:r>
      <w:r>
        <w:rPr>
          <w:rFonts w:hint="eastAsia"/>
        </w:rPr>
        <w:t>》</w:t>
      </w:r>
      <w:r>
        <w:rPr>
          <w:rFonts w:hint="eastAsia"/>
        </w:rPr>
        <w:t>2004</w:t>
      </w:r>
      <w:r>
        <w:rPr>
          <w:rFonts w:hint="eastAsia"/>
        </w:rPr>
        <w:t>年全国因环境污染造成的经济损失为</w:t>
      </w:r>
      <w:r>
        <w:rPr>
          <w:rFonts w:hint="eastAsia"/>
        </w:rPr>
        <w:t>5118</w:t>
      </w:r>
      <w:r>
        <w:rPr>
          <w:rFonts w:hint="eastAsia"/>
        </w:rPr>
        <w:t>亿元，占当年</w:t>
      </w:r>
      <w:r>
        <w:rPr>
          <w:rFonts w:hint="eastAsia"/>
        </w:rPr>
        <w:t>GDP</w:t>
      </w:r>
      <w:r>
        <w:rPr>
          <w:rFonts w:hint="eastAsia"/>
        </w:rPr>
        <w:t>的</w:t>
      </w:r>
      <w:r>
        <w:rPr>
          <w:rFonts w:hint="eastAsia"/>
        </w:rPr>
        <w:t>3.05%</w:t>
      </w:r>
      <w:r>
        <w:rPr>
          <w:rFonts w:hint="eastAsia"/>
        </w:rPr>
        <w:t>。虚拟治理成本为</w:t>
      </w:r>
      <w:r>
        <w:rPr>
          <w:rFonts w:hint="eastAsia"/>
        </w:rPr>
        <w:t>2874</w:t>
      </w:r>
      <w:r>
        <w:rPr>
          <w:rFonts w:hint="eastAsia"/>
        </w:rPr>
        <w:t>亿元，占当年</w:t>
      </w:r>
      <w:r>
        <w:rPr>
          <w:rFonts w:hint="eastAsia"/>
        </w:rPr>
        <w:t>GDP</w:t>
      </w:r>
      <w:r>
        <w:rPr>
          <w:rFonts w:hint="eastAsia"/>
        </w:rPr>
        <w:t>的</w:t>
      </w:r>
      <w:r>
        <w:rPr>
          <w:rFonts w:hint="eastAsia"/>
        </w:rPr>
        <w:t>1.80%</w:t>
      </w:r>
      <w:r>
        <w:rPr>
          <w:rFonts w:hint="eastAsia"/>
        </w:rPr>
        <w:t>。综合来看环境污染造成的损失约占</w:t>
      </w:r>
      <w:r>
        <w:rPr>
          <w:rFonts w:hint="eastAsia"/>
        </w:rPr>
        <w:t>GDP</w:t>
      </w:r>
      <w:r>
        <w:rPr>
          <w:rFonts w:hint="eastAsia"/>
        </w:rPr>
        <w:t>的</w:t>
      </w:r>
      <w:r>
        <w:rPr>
          <w:rFonts w:hint="eastAsia"/>
        </w:rPr>
        <w:t>10%</w:t>
      </w:r>
      <w:r>
        <w:rPr>
          <w:rFonts w:hint="eastAsia"/>
        </w:rPr>
        <w:t>。</w:t>
      </w:r>
    </w:p>
    <w:p w:rsidR="00834378" w:rsidRDefault="003F4CE6">
      <w:pPr>
        <w:autoSpaceDE w:val="0"/>
        <w:autoSpaceDN w:val="0"/>
        <w:adjustRightInd w:val="0"/>
        <w:spacing w:line="360" w:lineRule="auto"/>
        <w:ind w:leftChars="200" w:left="420" w:firstLineChars="200" w:firstLine="420"/>
      </w:pPr>
      <w:r>
        <w:t>2012</w:t>
      </w:r>
      <w:r>
        <w:rPr>
          <w:rFonts w:hint="eastAsia"/>
        </w:rPr>
        <w:t>年</w:t>
      </w:r>
      <w:r>
        <w:t>5</w:t>
      </w:r>
      <w:r>
        <w:rPr>
          <w:rFonts w:hint="eastAsia"/>
        </w:rPr>
        <w:t>月</w:t>
      </w:r>
      <w:r>
        <w:t>3</w:t>
      </w:r>
      <w:r>
        <w:rPr>
          <w:rFonts w:hint="eastAsia"/>
        </w:rPr>
        <w:t>日，国务院副总理李克强出席在布鲁塞尔举行的中欧城镇化伙伴关系高层会议开幕式并发表讲话，表示“十二五”期间，中国环保累计投入将超过</w:t>
      </w:r>
      <w:r>
        <w:t>5</w:t>
      </w:r>
      <w:r>
        <w:rPr>
          <w:rFonts w:hint="eastAsia"/>
        </w:rPr>
        <w:t>万亿元人民币，如果投资</w:t>
      </w:r>
      <w:r>
        <w:t>5</w:t>
      </w:r>
      <w:r>
        <w:rPr>
          <w:rFonts w:hint="eastAsia"/>
        </w:rPr>
        <w:t>万亿的情况下，将比规划多出</w:t>
      </w:r>
      <w:r>
        <w:t>47%</w:t>
      </w:r>
      <w:r>
        <w:rPr>
          <w:rFonts w:hint="eastAsia"/>
        </w:rPr>
        <w:t>，年均达到</w:t>
      </w:r>
      <w:r>
        <w:t>1</w:t>
      </w:r>
      <w:r>
        <w:rPr>
          <w:rFonts w:hint="eastAsia"/>
        </w:rPr>
        <w:t>万亿，较“十一五”增加</w:t>
      </w:r>
      <w:r>
        <w:t>150%</w:t>
      </w:r>
      <w:r>
        <w:rPr>
          <w:rFonts w:hint="eastAsia"/>
        </w:rPr>
        <w:t>。</w:t>
      </w:r>
      <w:r>
        <w:rPr>
          <w:rFonts w:ascii="宋体" w:cs="宋体" w:hint="eastAsia"/>
          <w:kern w:val="0"/>
          <w:szCs w:val="21"/>
        </w:rPr>
        <w:t>环境治污总投资占</w:t>
      </w:r>
      <w:r>
        <w:rPr>
          <w:rFonts w:ascii="宋体" w:cs="宋体"/>
          <w:kern w:val="0"/>
          <w:szCs w:val="21"/>
        </w:rPr>
        <w:t>GDP</w:t>
      </w:r>
      <w:r>
        <w:rPr>
          <w:rFonts w:ascii="宋体" w:cs="宋体" w:hint="eastAsia"/>
          <w:kern w:val="0"/>
          <w:szCs w:val="21"/>
        </w:rPr>
        <w:t>的比重</w:t>
      </w:r>
      <w:r>
        <w:rPr>
          <w:rFonts w:ascii="宋体" w:cs="宋体" w:hint="eastAsia"/>
          <w:kern w:val="0"/>
          <w:szCs w:val="21"/>
        </w:rPr>
        <w:t>逐年提高，</w:t>
      </w:r>
      <w:r>
        <w:rPr>
          <w:rFonts w:ascii="宋体" w:cs="宋体"/>
          <w:kern w:val="0"/>
          <w:szCs w:val="21"/>
        </w:rPr>
        <w:t>2010</w:t>
      </w:r>
      <w:r>
        <w:rPr>
          <w:rFonts w:ascii="宋体" w:cs="宋体" w:hint="eastAsia"/>
          <w:kern w:val="0"/>
          <w:szCs w:val="21"/>
        </w:rPr>
        <w:t>年达到</w:t>
      </w:r>
      <w:r>
        <w:rPr>
          <w:rFonts w:ascii="宋体" w:cs="宋体"/>
          <w:kern w:val="0"/>
          <w:szCs w:val="21"/>
        </w:rPr>
        <w:t>1.66%</w:t>
      </w:r>
      <w:r>
        <w:rPr>
          <w:rFonts w:ascii="宋体" w:cs="宋体" w:hint="eastAsia"/>
          <w:kern w:val="0"/>
          <w:szCs w:val="21"/>
        </w:rPr>
        <w:t>，但这一数据与发达国家仍有一定差距，发达国家这一比例达到</w:t>
      </w:r>
      <w:r>
        <w:rPr>
          <w:rFonts w:ascii="宋体" w:cs="宋体"/>
          <w:kern w:val="0"/>
          <w:szCs w:val="21"/>
        </w:rPr>
        <w:t>2%-3%</w:t>
      </w:r>
      <w:r>
        <w:rPr>
          <w:rFonts w:ascii="宋体" w:cs="宋体" w:hint="eastAsia"/>
          <w:kern w:val="0"/>
          <w:szCs w:val="21"/>
        </w:rPr>
        <w:t>的水平，随着我国经济发展到一定</w:t>
      </w:r>
      <w:r>
        <w:rPr>
          <w:rFonts w:ascii="宋体" w:cs="宋体" w:hint="eastAsia"/>
          <w:kern w:val="0"/>
          <w:szCs w:val="21"/>
        </w:rPr>
        <w:lastRenderedPageBreak/>
        <w:t>阶段，经济转型的逐步完成，预计环保投资有望进一步加大。</w:t>
      </w:r>
      <w:r>
        <w:rPr>
          <w:rFonts w:hint="eastAsia"/>
        </w:rPr>
        <w:t>地方政府作为环境治理工程的主体在目前的金融体系下存在着融资困难的情况，</w:t>
      </w:r>
      <w:r>
        <w:rPr>
          <w:rFonts w:hint="eastAsia"/>
        </w:rPr>
        <w:t>2010</w:t>
      </w:r>
      <w:r>
        <w:rPr>
          <w:rFonts w:hint="eastAsia"/>
        </w:rPr>
        <w:t>年地方政府的环保投资仅占全部投资的</w:t>
      </w:r>
      <w:r>
        <w:rPr>
          <w:rFonts w:hint="eastAsia"/>
        </w:rPr>
        <w:t>16%</w:t>
      </w:r>
      <w:r>
        <w:rPr>
          <w:rFonts w:hint="eastAsia"/>
        </w:rPr>
        <w:t>，显然如此低的出资比例与其环境治理主体的地位不符。而且环境治理工程存在着工期长、成效慢的特点，导致其资金吸引能力不足。为了加强环境治理力度，应有国家环保生态银行提供长期、低息甚至无息的生态工程贷款，解决地方政府治理环境的资金问题。</w:t>
      </w:r>
    </w:p>
    <w:p w:rsidR="00834378" w:rsidRDefault="003310A5">
      <w:pPr>
        <w:autoSpaceDE w:val="0"/>
        <w:autoSpaceDN w:val="0"/>
        <w:adjustRightInd w:val="0"/>
        <w:spacing w:line="360" w:lineRule="auto"/>
        <w:ind w:leftChars="200" w:left="420" w:firstLineChars="200" w:firstLine="420"/>
        <w:jc w:val="center"/>
      </w:pPr>
      <w:r>
        <w:rPr>
          <w:noProof/>
        </w:rPr>
        <w:drawing>
          <wp:inline distT="0" distB="0" distL="0" distR="0">
            <wp:extent cx="2202815" cy="1692275"/>
            <wp:effectExtent l="19050" t="0" r="6985" b="0"/>
            <wp:docPr id="5"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2" cstate="print"/>
                    <a:srcRect/>
                    <a:stretch>
                      <a:fillRect/>
                    </a:stretch>
                  </pic:blipFill>
                  <pic:spPr bwMode="auto">
                    <a:xfrm>
                      <a:off x="0" y="0"/>
                      <a:ext cx="2202815" cy="1692275"/>
                    </a:xfrm>
                    <a:prstGeom prst="rect">
                      <a:avLst/>
                    </a:prstGeom>
                    <a:noFill/>
                    <a:ln w="9525">
                      <a:noFill/>
                      <a:miter lim="800000"/>
                      <a:headEnd/>
                      <a:tailEnd/>
                    </a:ln>
                  </pic:spPr>
                </pic:pic>
              </a:graphicData>
            </a:graphic>
          </wp:inline>
        </w:drawing>
      </w:r>
    </w:p>
    <w:p w:rsidR="00834378" w:rsidRDefault="00834378">
      <w:pPr>
        <w:autoSpaceDE w:val="0"/>
        <w:autoSpaceDN w:val="0"/>
        <w:adjustRightInd w:val="0"/>
        <w:spacing w:line="360" w:lineRule="auto"/>
        <w:ind w:leftChars="200" w:left="420" w:firstLineChars="200" w:firstLine="420"/>
      </w:pPr>
    </w:p>
    <w:p w:rsidR="00834378" w:rsidRDefault="003310A5">
      <w:pPr>
        <w:autoSpaceDE w:val="0"/>
        <w:autoSpaceDN w:val="0"/>
        <w:adjustRightInd w:val="0"/>
        <w:spacing w:line="360" w:lineRule="auto"/>
        <w:ind w:leftChars="200" w:left="420" w:firstLineChars="200" w:firstLine="420"/>
        <w:jc w:val="center"/>
        <w:rPr>
          <w:rFonts w:ascii="宋体" w:cs="宋体"/>
          <w:kern w:val="0"/>
          <w:szCs w:val="21"/>
        </w:rPr>
      </w:pPr>
      <w:r>
        <w:rPr>
          <w:rFonts w:ascii="宋体" w:cs="宋体"/>
          <w:noProof/>
          <w:kern w:val="0"/>
          <w:szCs w:val="21"/>
        </w:rPr>
        <w:drawing>
          <wp:inline distT="0" distB="0" distL="0" distR="0">
            <wp:extent cx="3996055" cy="2190750"/>
            <wp:effectExtent l="19050" t="0" r="4445" b="0"/>
            <wp:docPr id="6"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3" cstate="print"/>
                    <a:srcRect/>
                    <a:stretch>
                      <a:fillRect/>
                    </a:stretch>
                  </pic:blipFill>
                  <pic:spPr bwMode="auto">
                    <a:xfrm>
                      <a:off x="0" y="0"/>
                      <a:ext cx="3996055" cy="2190750"/>
                    </a:xfrm>
                    <a:prstGeom prst="rect">
                      <a:avLst/>
                    </a:prstGeom>
                    <a:noFill/>
                    <a:ln w="9525">
                      <a:noFill/>
                      <a:miter lim="800000"/>
                      <a:headEnd/>
                      <a:tailEnd/>
                    </a:ln>
                  </pic:spPr>
                </pic:pic>
              </a:graphicData>
            </a:graphic>
          </wp:inline>
        </w:drawing>
      </w:r>
    </w:p>
    <w:p w:rsidR="00834378" w:rsidRDefault="003F4CE6">
      <w:pPr>
        <w:pStyle w:val="1"/>
        <w:numPr>
          <w:ilvl w:val="0"/>
          <w:numId w:val="2"/>
        </w:numPr>
        <w:autoSpaceDE w:val="0"/>
        <w:autoSpaceDN w:val="0"/>
        <w:adjustRightInd w:val="0"/>
        <w:spacing w:line="360" w:lineRule="auto"/>
        <w:ind w:firstLineChars="0"/>
        <w:jc w:val="left"/>
      </w:pPr>
      <w:bookmarkStart w:id="2" w:name="OLE_LINK5"/>
      <w:bookmarkStart w:id="3" w:name="OLE_LINK6"/>
      <w:r>
        <w:rPr>
          <w:rFonts w:hint="eastAsia"/>
        </w:rPr>
        <w:t>环保技术创新</w:t>
      </w:r>
      <w:bookmarkEnd w:id="2"/>
      <w:bookmarkEnd w:id="3"/>
      <w:r>
        <w:rPr>
          <w:rFonts w:hint="eastAsia"/>
        </w:rPr>
        <w:t>项目</w:t>
      </w:r>
    </w:p>
    <w:p w:rsidR="00834378" w:rsidRDefault="003F4CE6">
      <w:pPr>
        <w:pStyle w:val="1"/>
        <w:autoSpaceDE w:val="0"/>
        <w:autoSpaceDN w:val="0"/>
        <w:adjustRightInd w:val="0"/>
        <w:spacing w:line="360" w:lineRule="auto"/>
        <w:ind w:left="420"/>
      </w:pPr>
      <w:r>
        <w:rPr>
          <w:rFonts w:hint="eastAsia"/>
        </w:rPr>
        <w:t>解决环境污染问题，相关的环境技术创新是关键。在令人关注的大气污染治理方面，脱硫、脱销、除尘及脱汞技术是目前研究的重点；污水处理技术、污</w:t>
      </w:r>
      <w:r>
        <w:rPr>
          <w:rFonts w:hint="eastAsia"/>
        </w:rPr>
        <w:t>泥处理技术对于治理水污染有很大帮助；而垃圾处理技术、工业固体废弃物再利用技术有利于固体废弃物污染的治理；</w:t>
      </w:r>
      <w:r>
        <w:rPr>
          <w:sz w:val="20"/>
          <w:szCs w:val="20"/>
        </w:rPr>
        <w:t>核电、风电、太阳能、地热能、页岩气等</w:t>
      </w:r>
      <w:r>
        <w:rPr>
          <w:rFonts w:hint="eastAsia"/>
          <w:sz w:val="20"/>
          <w:szCs w:val="20"/>
        </w:rPr>
        <w:t>清洁能源技术的开发将解决我国能源问题</w:t>
      </w:r>
      <w:r>
        <w:rPr>
          <w:sz w:val="20"/>
          <w:szCs w:val="20"/>
        </w:rPr>
        <w:t>。</w:t>
      </w:r>
      <w:r>
        <w:rPr>
          <w:rFonts w:hint="eastAsia"/>
          <w:sz w:val="20"/>
          <w:szCs w:val="20"/>
        </w:rPr>
        <w:t>除此之外的再生资源回收利用、废旧零部件的再制造工程以及高能耗产业的余热余压再利用都有益于节能减排工程。技术的创新是环境治理的根本，加强技术研发力量是推动环保企业发展的源动力，环保技术的发展需要大量资金的投入。鉴于如今商业银行更多专注于项目的盈利能力，推进技术革新就需要</w:t>
      </w:r>
      <w:r>
        <w:rPr>
          <w:rFonts w:hint="eastAsia"/>
        </w:rPr>
        <w:t>充分利用政策性银行的优势，提供无息贷</w:t>
      </w:r>
      <w:r>
        <w:rPr>
          <w:rFonts w:hint="eastAsia"/>
        </w:rPr>
        <w:lastRenderedPageBreak/>
        <w:t>款支持环保技术创新，并通过银行</w:t>
      </w:r>
      <w:r>
        <w:rPr>
          <w:rFonts w:hint="eastAsia"/>
        </w:rPr>
        <w:t>自身渠道促进环保技术转化工作。通过与环保总局的合作推广合理的环保技术，达到优化我国生态环境的目的。</w:t>
      </w:r>
    </w:p>
    <w:p w:rsidR="00834378" w:rsidRDefault="003F4CE6">
      <w:pPr>
        <w:pStyle w:val="1"/>
        <w:numPr>
          <w:ilvl w:val="0"/>
          <w:numId w:val="2"/>
        </w:numPr>
        <w:autoSpaceDE w:val="0"/>
        <w:autoSpaceDN w:val="0"/>
        <w:adjustRightInd w:val="0"/>
        <w:spacing w:line="360" w:lineRule="auto"/>
        <w:ind w:firstLineChars="0"/>
        <w:jc w:val="left"/>
      </w:pPr>
      <w:r>
        <w:rPr>
          <w:rFonts w:hint="eastAsia"/>
        </w:rPr>
        <w:t>环保产业项目</w:t>
      </w:r>
    </w:p>
    <w:p w:rsidR="00834378" w:rsidRDefault="003F4CE6">
      <w:pPr>
        <w:autoSpaceDE w:val="0"/>
        <w:autoSpaceDN w:val="0"/>
        <w:adjustRightInd w:val="0"/>
        <w:spacing w:line="360" w:lineRule="auto"/>
        <w:ind w:leftChars="200" w:left="420" w:firstLineChars="150" w:firstLine="300"/>
      </w:pPr>
      <w:r>
        <w:rPr>
          <w:sz w:val="20"/>
          <w:szCs w:val="20"/>
        </w:rPr>
        <w:t>节能环保产业十二五规划的主要发展目标是：产业规模快速增长、技术装备水平大幅提升、节能环保产品市场份额逐步扩大、节能环保服务得到快速发展。力争到</w:t>
      </w:r>
      <w:r>
        <w:rPr>
          <w:rFonts w:ascii="Times New Roman" w:hAnsi="Times New Roman"/>
          <w:sz w:val="20"/>
          <w:szCs w:val="20"/>
        </w:rPr>
        <w:t>2015</w:t>
      </w:r>
      <w:r>
        <w:rPr>
          <w:sz w:val="20"/>
          <w:szCs w:val="20"/>
        </w:rPr>
        <w:t>年，节能环保产业总产值达</w:t>
      </w:r>
      <w:r>
        <w:rPr>
          <w:rFonts w:ascii="Times New Roman" w:hAnsi="Times New Roman"/>
          <w:sz w:val="20"/>
          <w:szCs w:val="20"/>
        </w:rPr>
        <w:t>4.5</w:t>
      </w:r>
      <w:r>
        <w:rPr>
          <w:sz w:val="20"/>
          <w:szCs w:val="20"/>
        </w:rPr>
        <w:t>万亿元，增加值占国内生产总值的比重为</w:t>
      </w:r>
      <w:r>
        <w:rPr>
          <w:rFonts w:ascii="Times New Roman" w:hAnsi="Times New Roman"/>
          <w:sz w:val="20"/>
          <w:szCs w:val="20"/>
        </w:rPr>
        <w:t>2%</w:t>
      </w:r>
      <w:r>
        <w:rPr>
          <w:sz w:val="20"/>
          <w:szCs w:val="20"/>
        </w:rPr>
        <w:t>左右，节能环保产业产值年均增长</w:t>
      </w:r>
      <w:r>
        <w:rPr>
          <w:rFonts w:ascii="Times New Roman" w:hAnsi="Times New Roman"/>
          <w:sz w:val="20"/>
          <w:szCs w:val="20"/>
        </w:rPr>
        <w:t>15%</w:t>
      </w:r>
      <w:r>
        <w:rPr>
          <w:sz w:val="20"/>
          <w:szCs w:val="20"/>
        </w:rPr>
        <w:t>以上，培育一批具有国际竞争力的节能环保大型企业集团。节能环保产业涉及节能环保技术装备、产品和服务等，产业链长，关联度大，吸纳就业能力强，对经济</w:t>
      </w:r>
      <w:r>
        <w:rPr>
          <w:sz w:val="20"/>
          <w:szCs w:val="20"/>
        </w:rPr>
        <w:t>增长拉动作用明显。加快发展节能环保产业，是调整经济结构、转变经济发展方式的内在要求，是推动节能减排，发展绿色经济和循环经济，建设资源节约型环境友好型社会，积极应对气候变化的战略选择。</w:t>
      </w:r>
      <w:r>
        <w:rPr>
          <w:rFonts w:hint="eastAsia"/>
          <w:sz w:val="20"/>
          <w:szCs w:val="20"/>
        </w:rPr>
        <w:t>环保产业涉及面广，可持续发展性高，是我国支柱产业的不二选择。</w:t>
      </w:r>
      <w:r>
        <w:rPr>
          <w:rFonts w:hint="eastAsia"/>
        </w:rPr>
        <w:t>环保行业是典型的投资拉动性产业，而目前我国大量资金流向了房地产等高利润行业，节能环保产业在融资方面处于劣势。应由国家环保生态银行给予环保产业优惠贷款支持，降低贷款门槛，提高贷款的灵活性，从而促进行业健康快速发展。</w:t>
      </w:r>
    </w:p>
    <w:p w:rsidR="00834378" w:rsidRDefault="00834378">
      <w:pPr>
        <w:autoSpaceDE w:val="0"/>
        <w:autoSpaceDN w:val="0"/>
        <w:adjustRightInd w:val="0"/>
        <w:spacing w:line="360" w:lineRule="auto"/>
        <w:ind w:leftChars="200" w:left="420" w:firstLineChars="150" w:firstLine="315"/>
      </w:pPr>
    </w:p>
    <w:p w:rsidR="00834378" w:rsidRDefault="003F4CE6">
      <w:pPr>
        <w:pStyle w:val="1"/>
        <w:numPr>
          <w:ilvl w:val="0"/>
          <w:numId w:val="2"/>
        </w:numPr>
        <w:autoSpaceDE w:val="0"/>
        <w:autoSpaceDN w:val="0"/>
        <w:adjustRightInd w:val="0"/>
        <w:spacing w:line="360" w:lineRule="auto"/>
        <w:ind w:firstLineChars="0"/>
        <w:jc w:val="left"/>
      </w:pPr>
      <w:r>
        <w:rPr>
          <w:rFonts w:hint="eastAsia"/>
        </w:rPr>
        <w:t>清洁发展机制（</w:t>
      </w:r>
      <w:r>
        <w:rPr>
          <w:rFonts w:hint="eastAsia"/>
        </w:rPr>
        <w:t>CDM</w:t>
      </w:r>
      <w:r>
        <w:rPr>
          <w:rFonts w:hint="eastAsia"/>
        </w:rPr>
        <w:t>）项目</w:t>
      </w:r>
    </w:p>
    <w:p w:rsidR="00834378" w:rsidRDefault="003F4CE6">
      <w:pPr>
        <w:autoSpaceDE w:val="0"/>
        <w:autoSpaceDN w:val="0"/>
        <w:adjustRightInd w:val="0"/>
        <w:spacing w:line="360" w:lineRule="auto"/>
        <w:ind w:leftChars="200" w:left="420" w:firstLineChars="200" w:firstLine="420"/>
        <w:rPr>
          <w:rFonts w:ascii="宋体" w:hAnsi="宋体"/>
        </w:rPr>
      </w:pPr>
      <w:r>
        <w:rPr>
          <w:rFonts w:ascii="宋体" w:hAnsi="宋体" w:hint="eastAsia"/>
        </w:rPr>
        <w:t>2020</w:t>
      </w:r>
      <w:r>
        <w:rPr>
          <w:rFonts w:ascii="宋体" w:hAnsi="宋体" w:hint="eastAsia"/>
        </w:rPr>
        <w:t>年全球碳排放市场规模将达</w:t>
      </w:r>
      <w:r>
        <w:rPr>
          <w:rFonts w:ascii="宋体" w:hAnsi="宋体" w:hint="eastAsia"/>
        </w:rPr>
        <w:t>3.5</w:t>
      </w:r>
      <w:r>
        <w:rPr>
          <w:rFonts w:ascii="宋体" w:hAnsi="宋体" w:hint="eastAsia"/>
        </w:rPr>
        <w:t>万亿美元，有望超过石油成为全球第一大市场。</w:t>
      </w:r>
      <w:r>
        <w:rPr>
          <w:rFonts w:ascii="宋体" w:hAnsi="宋体" w:hint="eastAsia"/>
        </w:rPr>
        <w:t>2011</w:t>
      </w:r>
      <w:r>
        <w:rPr>
          <w:rFonts w:ascii="宋体" w:hAnsi="宋体" w:hint="eastAsia"/>
        </w:rPr>
        <w:t>年我国的碳排量高达</w:t>
      </w:r>
      <w:r>
        <w:rPr>
          <w:rFonts w:ascii="宋体" w:hAnsi="宋体" w:hint="eastAsia"/>
        </w:rPr>
        <w:t>8000Mt</w:t>
      </w:r>
      <w:r>
        <w:rPr>
          <w:rFonts w:ascii="宋体" w:hAnsi="宋体" w:hint="eastAsia"/>
        </w:rPr>
        <w:t>，占世界</w:t>
      </w:r>
      <w:r>
        <w:rPr>
          <w:rFonts w:ascii="宋体" w:hAnsi="宋体" w:hint="eastAsia"/>
        </w:rPr>
        <w:t>27.5%</w:t>
      </w:r>
      <w:r>
        <w:rPr>
          <w:rFonts w:ascii="宋体" w:hAnsi="宋体" w:hint="eastAsia"/>
        </w:rPr>
        <w:t>，位居世界第一位。中国是</w:t>
      </w:r>
      <w:r>
        <w:rPr>
          <w:rFonts w:ascii="宋体" w:hAnsi="宋体" w:hint="eastAsia"/>
        </w:rPr>
        <w:t>CDM</w:t>
      </w:r>
      <w:r>
        <w:rPr>
          <w:rFonts w:ascii="宋体" w:hAnsi="宋体" w:hint="eastAsia"/>
        </w:rPr>
        <w:t>市场最大的碳信用提供方。截至</w:t>
      </w:r>
      <w:r>
        <w:rPr>
          <w:rFonts w:ascii="宋体" w:hAnsi="宋体" w:hint="eastAsia"/>
        </w:rPr>
        <w:t>2012</w:t>
      </w:r>
      <w:r>
        <w:rPr>
          <w:rFonts w:ascii="宋体" w:hAnsi="宋体" w:hint="eastAsia"/>
        </w:rPr>
        <w:t>年</w:t>
      </w:r>
      <w:r>
        <w:rPr>
          <w:rFonts w:ascii="宋体" w:hAnsi="宋体" w:hint="eastAsia"/>
        </w:rPr>
        <w:t>11</w:t>
      </w:r>
      <w:r>
        <w:rPr>
          <w:rFonts w:ascii="宋体" w:hAnsi="宋体" w:hint="eastAsia"/>
        </w:rPr>
        <w:t>月，中国已有</w:t>
      </w:r>
      <w:r>
        <w:rPr>
          <w:rFonts w:ascii="宋体" w:hAnsi="宋体" w:hint="eastAsia"/>
        </w:rPr>
        <w:t>2,676</w:t>
      </w:r>
      <w:r>
        <w:rPr>
          <w:rFonts w:ascii="宋体" w:hAnsi="宋体" w:hint="eastAsia"/>
        </w:rPr>
        <w:t>个</w:t>
      </w:r>
      <w:r>
        <w:rPr>
          <w:rFonts w:ascii="宋体" w:hAnsi="宋体" w:hint="eastAsia"/>
        </w:rPr>
        <w:t>CDM</w:t>
      </w:r>
      <w:r>
        <w:rPr>
          <w:rFonts w:ascii="宋体" w:hAnsi="宋体" w:hint="eastAsia"/>
        </w:rPr>
        <w:t>项目在联合国登记注册，占项目总量的</w:t>
      </w:r>
      <w:r>
        <w:rPr>
          <w:rFonts w:ascii="宋体" w:hAnsi="宋体" w:hint="eastAsia"/>
        </w:rPr>
        <w:t>51.9%</w:t>
      </w:r>
      <w:r>
        <w:rPr>
          <w:rFonts w:ascii="宋体" w:hAnsi="宋体" w:hint="eastAsia"/>
        </w:rPr>
        <w:t>；中国已获得签发的</w:t>
      </w:r>
      <w:r>
        <w:rPr>
          <w:rFonts w:ascii="宋体" w:hAnsi="宋体" w:hint="eastAsia"/>
        </w:rPr>
        <w:t>CER</w:t>
      </w:r>
      <w:r>
        <w:rPr>
          <w:rFonts w:ascii="宋体" w:hAnsi="宋体" w:hint="eastAsia"/>
        </w:rPr>
        <w:t>总量为</w:t>
      </w:r>
      <w:r>
        <w:rPr>
          <w:rFonts w:ascii="宋体" w:hAnsi="宋体" w:hint="eastAsia"/>
        </w:rPr>
        <w:t>6.62</w:t>
      </w:r>
      <w:r>
        <w:rPr>
          <w:rFonts w:ascii="宋体" w:hAnsi="宋体" w:hint="eastAsia"/>
        </w:rPr>
        <w:t>亿吨，占签发总额的</w:t>
      </w:r>
      <w:r>
        <w:rPr>
          <w:rFonts w:ascii="宋体" w:hAnsi="宋体" w:hint="eastAsia"/>
        </w:rPr>
        <w:t>60.5%</w:t>
      </w:r>
      <w:r>
        <w:rPr>
          <w:rFonts w:ascii="宋体" w:hAnsi="宋体" w:hint="eastAsia"/>
        </w:rPr>
        <w:t>。面对如此巨大的市场，世界银行国际金融公司（</w:t>
      </w:r>
      <w:r>
        <w:rPr>
          <w:rFonts w:ascii="宋体" w:hAnsi="宋体"/>
        </w:rPr>
        <w:t>IFC</w:t>
      </w:r>
      <w:r>
        <w:rPr>
          <w:rFonts w:ascii="宋体" w:hAnsi="宋体" w:hint="eastAsia"/>
        </w:rPr>
        <w:t>）指出中国在过去几年里，有大量的节能减排项目，有非常深的节能潜力，但是由于中国整个金融部门，以及中国整个行业对这个</w:t>
      </w:r>
      <w:r>
        <w:rPr>
          <w:rFonts w:ascii="宋体" w:hAnsi="宋体" w:hint="eastAsia"/>
        </w:rPr>
        <w:t>领域的缺乏理解和认识，所以融资已经变成了这个行业发展的瓶颈。国家环保生态银行通过其自身优势为相关的节能减排项目提供融资服务，抢先占领市场为将来的碳金融时代做好准备。</w:t>
      </w:r>
    </w:p>
    <w:p w:rsidR="00834378" w:rsidRDefault="003F4CE6">
      <w:pPr>
        <w:pStyle w:val="1"/>
        <w:numPr>
          <w:ilvl w:val="0"/>
          <w:numId w:val="1"/>
        </w:numPr>
        <w:autoSpaceDE w:val="0"/>
        <w:autoSpaceDN w:val="0"/>
        <w:adjustRightInd w:val="0"/>
        <w:spacing w:line="360" w:lineRule="auto"/>
        <w:ind w:firstLineChars="0"/>
        <w:jc w:val="left"/>
        <w:rPr>
          <w:b/>
        </w:rPr>
      </w:pPr>
      <w:r>
        <w:rPr>
          <w:rFonts w:hint="eastAsia"/>
          <w:b/>
        </w:rPr>
        <w:t>国家环保生态银行的未来</w:t>
      </w:r>
    </w:p>
    <w:p w:rsidR="00834378" w:rsidRDefault="003F4CE6">
      <w:pPr>
        <w:spacing w:line="360" w:lineRule="auto"/>
        <w:ind w:firstLineChars="200" w:firstLine="420"/>
      </w:pPr>
      <w:r>
        <w:rPr>
          <w:rFonts w:hint="eastAsia"/>
        </w:rPr>
        <w:t>国家环保生态银行通过优惠绿色信贷的方式对国家环境保护工作进行支持，运用市场化手段增加企业进行环境保护项目的积极性。在未来，国家环保生态银行可以扩展业务范围，如建立环保生态投资银行，设立环保生态投资基金等方式加大对环保工作的支持力度。提高自身咨询服务能力，为国家产业升级换代提供意见，为环保企业的发展规划提供咨询。并通</w:t>
      </w:r>
      <w:r>
        <w:rPr>
          <w:rFonts w:hint="eastAsia"/>
        </w:rPr>
        <w:lastRenderedPageBreak/>
        <w:t>过项目</w:t>
      </w:r>
      <w:r>
        <w:rPr>
          <w:rFonts w:hint="eastAsia"/>
        </w:rPr>
        <w:t>实践建立完善的绿色信贷政策，帮助商业银行开展绿色信贷工作。通过金融创新扩展业务范围及服务对象，随着国内业务的成熟，开拓海外市场，加强区域合作，成为一家有区域影响力的政策性银行。</w:t>
      </w:r>
    </w:p>
    <w:p w:rsidR="00834378" w:rsidRDefault="003F4CE6">
      <w:pPr>
        <w:spacing w:line="360" w:lineRule="auto"/>
        <w:ind w:firstLineChars="200" w:firstLine="420"/>
        <w:rPr>
          <w:rFonts w:ascii="宋体" w:hAnsi="宋体"/>
        </w:rPr>
      </w:pPr>
      <w:r>
        <w:rPr>
          <w:rFonts w:hint="eastAsia"/>
        </w:rPr>
        <w:t>当前我国环保产业的发展势头良好，政策扶持与现实需求的共振效果已经在环保板块上市公司的三季报上</w:t>
      </w:r>
      <w:r>
        <w:rPr>
          <w:rFonts w:ascii="宋体" w:hAnsi="宋体" w:hint="eastAsia"/>
        </w:rPr>
        <w:t>有所体现，环保领域的上市公司营收、净利润保持高速增长。</w:t>
      </w:r>
      <w:r>
        <w:rPr>
          <w:rFonts w:ascii="宋体" w:hAnsi="宋体" w:hint="eastAsia"/>
        </w:rPr>
        <w:t>2013</w:t>
      </w:r>
      <w:r>
        <w:rPr>
          <w:rFonts w:ascii="宋体" w:hAnsi="宋体" w:hint="eastAsia"/>
        </w:rPr>
        <w:t>年前三季度累计实现营业收入</w:t>
      </w:r>
      <w:r>
        <w:rPr>
          <w:rFonts w:ascii="宋体" w:hAnsi="宋体" w:hint="eastAsia"/>
        </w:rPr>
        <w:t>263</w:t>
      </w:r>
      <w:r>
        <w:rPr>
          <w:rFonts w:ascii="宋体" w:hAnsi="宋体" w:hint="eastAsia"/>
        </w:rPr>
        <w:t>亿元，同比增长</w:t>
      </w:r>
      <w:r>
        <w:rPr>
          <w:rFonts w:ascii="宋体" w:hAnsi="宋体" w:hint="eastAsia"/>
        </w:rPr>
        <w:t>19%;</w:t>
      </w:r>
      <w:r>
        <w:rPr>
          <w:rFonts w:ascii="宋体" w:hAnsi="宋体" w:hint="eastAsia"/>
        </w:rPr>
        <w:t>累计实现归属净利润</w:t>
      </w:r>
      <w:r>
        <w:rPr>
          <w:rFonts w:ascii="宋体" w:hAnsi="宋体" w:hint="eastAsia"/>
        </w:rPr>
        <w:t>27</w:t>
      </w:r>
      <w:r>
        <w:rPr>
          <w:rFonts w:ascii="宋体" w:hAnsi="宋体" w:hint="eastAsia"/>
        </w:rPr>
        <w:t>亿元，同比增长</w:t>
      </w:r>
      <w:r>
        <w:rPr>
          <w:rFonts w:ascii="宋体" w:hAnsi="宋体" w:hint="eastAsia"/>
        </w:rPr>
        <w:t>17%</w:t>
      </w:r>
      <w:r>
        <w:rPr>
          <w:rFonts w:ascii="宋体" w:hAnsi="宋体" w:hint="eastAsia"/>
        </w:rPr>
        <w:t>。其中，大气、污水、</w:t>
      </w:r>
      <w:hyperlink r:id="rId14" w:tooltip="固废处理新闻专题" w:history="1">
        <w:r>
          <w:rPr>
            <w:rFonts w:ascii="宋体" w:hAnsi="宋体" w:hint="eastAsia"/>
          </w:rPr>
          <w:t>固废处理</w:t>
        </w:r>
      </w:hyperlink>
      <w:r>
        <w:rPr>
          <w:rFonts w:ascii="宋体" w:hAnsi="宋体" w:hint="eastAsia"/>
        </w:rPr>
        <w:t>与</w:t>
      </w:r>
      <w:hyperlink r:id="rId15" w:tooltip="环境监测新闻专题" w:history="1">
        <w:r>
          <w:rPr>
            <w:rFonts w:ascii="宋体" w:hAnsi="宋体" w:hint="eastAsia"/>
          </w:rPr>
          <w:t>环境监测</w:t>
        </w:r>
      </w:hyperlink>
      <w:r>
        <w:rPr>
          <w:rFonts w:ascii="宋体" w:hAnsi="宋体" w:hint="eastAsia"/>
        </w:rPr>
        <w:t>业务增长较快，仍是环保产业中最大的几块蛋糕。大气污染治理产业收入</w:t>
      </w:r>
      <w:r>
        <w:rPr>
          <w:rFonts w:ascii="宋体" w:hAnsi="宋体" w:hint="eastAsia"/>
        </w:rPr>
        <w:t>95</w:t>
      </w:r>
      <w:r>
        <w:rPr>
          <w:rFonts w:ascii="宋体" w:hAnsi="宋体" w:hint="eastAsia"/>
        </w:rPr>
        <w:t>亿元，同比增长</w:t>
      </w:r>
      <w:r>
        <w:rPr>
          <w:rFonts w:ascii="宋体" w:hAnsi="宋体" w:hint="eastAsia"/>
        </w:rPr>
        <w:t>31%</w:t>
      </w:r>
      <w:r>
        <w:rPr>
          <w:rFonts w:ascii="宋体" w:hAnsi="宋体" w:hint="eastAsia"/>
        </w:rPr>
        <w:t>，实现利润</w:t>
      </w:r>
      <w:r>
        <w:rPr>
          <w:rFonts w:ascii="宋体" w:hAnsi="宋体" w:hint="eastAsia"/>
        </w:rPr>
        <w:t>9</w:t>
      </w:r>
      <w:r>
        <w:rPr>
          <w:rFonts w:ascii="宋体" w:hAnsi="宋体" w:hint="eastAsia"/>
        </w:rPr>
        <w:t>亿元，同比增长</w:t>
      </w:r>
      <w:r>
        <w:rPr>
          <w:rFonts w:ascii="宋体" w:hAnsi="宋体" w:hint="eastAsia"/>
        </w:rPr>
        <w:t>60%;</w:t>
      </w:r>
      <w:r>
        <w:rPr>
          <w:rFonts w:ascii="宋体" w:hAnsi="宋体" w:hint="eastAsia"/>
        </w:rPr>
        <w:t>污水处理收入</w:t>
      </w:r>
      <w:r>
        <w:rPr>
          <w:rFonts w:ascii="宋体" w:hAnsi="宋体" w:hint="eastAsia"/>
        </w:rPr>
        <w:t>31</w:t>
      </w:r>
      <w:r>
        <w:rPr>
          <w:rFonts w:ascii="宋体" w:hAnsi="宋体" w:hint="eastAsia"/>
        </w:rPr>
        <w:t>亿元，同比增长</w:t>
      </w:r>
      <w:r>
        <w:rPr>
          <w:rFonts w:ascii="宋体" w:hAnsi="宋体" w:hint="eastAsia"/>
        </w:rPr>
        <w:t>51%</w:t>
      </w:r>
      <w:r>
        <w:rPr>
          <w:rFonts w:ascii="宋体" w:hAnsi="宋体" w:hint="eastAsia"/>
        </w:rPr>
        <w:t>，利润</w:t>
      </w:r>
      <w:r>
        <w:rPr>
          <w:rFonts w:ascii="宋体" w:hAnsi="宋体" w:hint="eastAsia"/>
        </w:rPr>
        <w:t>4</w:t>
      </w:r>
      <w:r>
        <w:rPr>
          <w:rFonts w:ascii="宋体" w:hAnsi="宋体" w:hint="eastAsia"/>
        </w:rPr>
        <w:t>亿元，同比增长</w:t>
      </w:r>
      <w:r>
        <w:rPr>
          <w:rFonts w:ascii="宋体" w:hAnsi="宋体" w:hint="eastAsia"/>
        </w:rPr>
        <w:t>28%;</w:t>
      </w:r>
      <w:r>
        <w:rPr>
          <w:rFonts w:ascii="宋体" w:hAnsi="宋体" w:hint="eastAsia"/>
        </w:rPr>
        <w:t>固废处理收入</w:t>
      </w:r>
      <w:r>
        <w:rPr>
          <w:rFonts w:ascii="宋体" w:hAnsi="宋体" w:hint="eastAsia"/>
        </w:rPr>
        <w:t>104</w:t>
      </w:r>
      <w:r>
        <w:rPr>
          <w:rFonts w:ascii="宋体" w:hAnsi="宋体" w:hint="eastAsia"/>
        </w:rPr>
        <w:t>亿元，同比增长</w:t>
      </w:r>
      <w:r>
        <w:rPr>
          <w:rFonts w:ascii="宋体" w:hAnsi="宋体" w:hint="eastAsia"/>
        </w:rPr>
        <w:t>32%</w:t>
      </w:r>
      <w:r>
        <w:rPr>
          <w:rFonts w:ascii="宋体" w:hAnsi="宋体" w:hint="eastAsia"/>
        </w:rPr>
        <w:t>，利润</w:t>
      </w:r>
      <w:r>
        <w:rPr>
          <w:rFonts w:ascii="宋体" w:hAnsi="宋体" w:hint="eastAsia"/>
        </w:rPr>
        <w:t>10</w:t>
      </w:r>
      <w:r>
        <w:rPr>
          <w:rFonts w:ascii="宋体" w:hAnsi="宋体" w:hint="eastAsia"/>
        </w:rPr>
        <w:t>亿元，同比增长</w:t>
      </w:r>
      <w:r>
        <w:rPr>
          <w:rFonts w:ascii="宋体" w:hAnsi="宋体" w:hint="eastAsia"/>
        </w:rPr>
        <w:t>7%;</w:t>
      </w:r>
      <w:r>
        <w:rPr>
          <w:rFonts w:ascii="宋体" w:hAnsi="宋体" w:hint="eastAsia"/>
        </w:rPr>
        <w:t>环境监测收入</w:t>
      </w:r>
      <w:r>
        <w:rPr>
          <w:rFonts w:ascii="宋体" w:hAnsi="宋体" w:hint="eastAsia"/>
        </w:rPr>
        <w:t>12</w:t>
      </w:r>
      <w:r>
        <w:rPr>
          <w:rFonts w:ascii="宋体" w:hAnsi="宋体" w:hint="eastAsia"/>
        </w:rPr>
        <w:t>亿元，同比增长</w:t>
      </w:r>
      <w:r>
        <w:rPr>
          <w:rFonts w:ascii="宋体" w:hAnsi="宋体" w:hint="eastAsia"/>
        </w:rPr>
        <w:t>20%</w:t>
      </w:r>
      <w:r>
        <w:rPr>
          <w:rFonts w:ascii="宋体" w:hAnsi="宋体" w:hint="eastAsia"/>
        </w:rPr>
        <w:t>，利润</w:t>
      </w:r>
      <w:r>
        <w:rPr>
          <w:rFonts w:ascii="宋体" w:hAnsi="宋体" w:hint="eastAsia"/>
        </w:rPr>
        <w:t>2</w:t>
      </w:r>
      <w:r>
        <w:rPr>
          <w:rFonts w:ascii="宋体" w:hAnsi="宋体" w:hint="eastAsia"/>
        </w:rPr>
        <w:t>亿元，同比增长</w:t>
      </w:r>
      <w:r>
        <w:rPr>
          <w:rFonts w:ascii="宋体" w:hAnsi="宋体" w:hint="eastAsia"/>
        </w:rPr>
        <w:t>9%</w:t>
      </w:r>
      <w:r>
        <w:rPr>
          <w:rFonts w:ascii="宋体" w:hAnsi="宋体" w:hint="eastAsia"/>
        </w:rPr>
        <w:t>。这些数据表明环保产业作为朝阳产业，在行业发展及未来盈利方面有着很大的潜力，可以预计国家环保生态银行通过深耕环保产业将带来可观的收益。</w:t>
      </w:r>
    </w:p>
    <w:p w:rsidR="00834378" w:rsidRDefault="00834378">
      <w:pPr>
        <w:spacing w:line="360" w:lineRule="auto"/>
        <w:ind w:firstLineChars="200" w:firstLine="420"/>
        <w:rPr>
          <w:rFonts w:ascii="宋体" w:hAnsi="宋体"/>
        </w:rPr>
      </w:pPr>
    </w:p>
    <w:p w:rsidR="00834378" w:rsidRDefault="003F4CE6">
      <w:pPr>
        <w:autoSpaceDE w:val="0"/>
        <w:autoSpaceDN w:val="0"/>
        <w:adjustRightInd w:val="0"/>
        <w:spacing w:line="360" w:lineRule="auto"/>
        <w:ind w:firstLineChars="200" w:firstLine="420"/>
        <w:jc w:val="left"/>
      </w:pPr>
      <w:bookmarkStart w:id="4" w:name="_GoBack"/>
      <w:bookmarkEnd w:id="4"/>
      <w:r>
        <w:rPr>
          <w:rFonts w:hint="eastAsia"/>
          <w:kern w:val="0"/>
        </w:rPr>
        <w:t>党的十八大提出大力推进生态文明建设，树立尊重自然、顺应自</w:t>
      </w:r>
      <w:r>
        <w:rPr>
          <w:rFonts w:hint="eastAsia"/>
          <w:kern w:val="0"/>
        </w:rPr>
        <w:t>然、保护自然的生态文明理念，把生态文明建设放在突出地位，融入经济建设、政治建设、文化建设、社会建设各方面，努力建设美丽中国，实现中华民族永续发展。建设生态文明就是要建设以资源环境承载力为基础、以自然规律为准则、以可持续发展为目标的资源节约型、环境友好型社会。国家环保生态银行将为生态文明建设提供内生动力，利用市场化的手段促使企业开展绿色经营活动，帮助地方政府进行污染治理项目并参与碳金融市场的发展，从而实现建设美丽中国的宏伟目标。</w:t>
      </w:r>
    </w:p>
    <w:p w:rsidR="00834378" w:rsidRDefault="00834378">
      <w:pPr>
        <w:autoSpaceDE w:val="0"/>
        <w:autoSpaceDN w:val="0"/>
        <w:adjustRightInd w:val="0"/>
        <w:spacing w:line="360" w:lineRule="auto"/>
        <w:jc w:val="left"/>
        <w:rPr>
          <w:rFonts w:ascii="AdobeSongStd-Light" w:eastAsia="AdobeSongStd-Light" w:cs="AdobeSongStd-Light"/>
          <w:kern w:val="0"/>
          <w:sz w:val="19"/>
          <w:szCs w:val="19"/>
        </w:rPr>
      </w:pPr>
    </w:p>
    <w:sectPr w:rsidR="00834378" w:rsidSect="008343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E6" w:rsidRDefault="003F4CE6" w:rsidP="003310A5">
      <w:r>
        <w:separator/>
      </w:r>
    </w:p>
  </w:endnote>
  <w:endnote w:type="continuationSeparator" w:id="0">
    <w:p w:rsidR="003F4CE6" w:rsidRDefault="003F4CE6" w:rsidP="003310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10" w:usb3="00000000" w:csb0="00040000" w:csb1="00000000"/>
  </w:font>
  <w:font w:name="AdobeSongStd-Light">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E6" w:rsidRDefault="003F4CE6" w:rsidP="003310A5">
      <w:r>
        <w:separator/>
      </w:r>
    </w:p>
  </w:footnote>
  <w:footnote w:type="continuationSeparator" w:id="0">
    <w:p w:rsidR="003F4CE6" w:rsidRDefault="003F4CE6" w:rsidP="00331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B70F5"/>
    <w:multiLevelType w:val="multilevel"/>
    <w:tmpl w:val="2E7B70F5"/>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53DC6BDB"/>
    <w:multiLevelType w:val="multilevel"/>
    <w:tmpl w:val="53DC6BD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378"/>
    <w:rsid w:val="003310A5"/>
    <w:rsid w:val="003F4CE6"/>
    <w:rsid w:val="00834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7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4378"/>
    <w:rPr>
      <w:sz w:val="18"/>
      <w:szCs w:val="18"/>
    </w:rPr>
  </w:style>
  <w:style w:type="paragraph" w:styleId="a4">
    <w:name w:val="footer"/>
    <w:basedOn w:val="a"/>
    <w:link w:val="Char0"/>
    <w:uiPriority w:val="99"/>
    <w:semiHidden/>
    <w:unhideWhenUsed/>
    <w:rsid w:val="0083437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3437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34378"/>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834378"/>
    <w:rPr>
      <w:color w:val="0000FF"/>
      <w:u w:val="single"/>
    </w:rPr>
  </w:style>
  <w:style w:type="paragraph" w:customStyle="1" w:styleId="1">
    <w:name w:val="列出段落1"/>
    <w:basedOn w:val="a"/>
    <w:uiPriority w:val="34"/>
    <w:qFormat/>
    <w:rsid w:val="00834378"/>
    <w:pPr>
      <w:ind w:firstLineChars="200" w:firstLine="420"/>
    </w:pPr>
  </w:style>
  <w:style w:type="paragraph" w:customStyle="1" w:styleId="Default">
    <w:name w:val="Default"/>
    <w:rsid w:val="00834378"/>
    <w:pPr>
      <w:widowControl w:val="0"/>
      <w:autoSpaceDE w:val="0"/>
      <w:autoSpaceDN w:val="0"/>
      <w:adjustRightInd w:val="0"/>
    </w:pPr>
    <w:rPr>
      <w:rFonts w:ascii="楷体_GB2312" w:eastAsia="楷体_GB2312" w:cs="楷体_GB2312"/>
      <w:color w:val="000000"/>
      <w:sz w:val="24"/>
      <w:szCs w:val="24"/>
    </w:rPr>
  </w:style>
  <w:style w:type="character" w:customStyle="1" w:styleId="Char1">
    <w:name w:val="页眉 Char"/>
    <w:basedOn w:val="a0"/>
    <w:link w:val="a5"/>
    <w:uiPriority w:val="99"/>
    <w:rsid w:val="00834378"/>
    <w:rPr>
      <w:sz w:val="18"/>
      <w:szCs w:val="18"/>
    </w:rPr>
  </w:style>
  <w:style w:type="character" w:customStyle="1" w:styleId="Char0">
    <w:name w:val="页脚 Char"/>
    <w:basedOn w:val="a0"/>
    <w:link w:val="a4"/>
    <w:uiPriority w:val="99"/>
    <w:rsid w:val="00834378"/>
    <w:rPr>
      <w:sz w:val="18"/>
      <w:szCs w:val="18"/>
    </w:rPr>
  </w:style>
  <w:style w:type="character" w:customStyle="1" w:styleId="Char">
    <w:name w:val="批注框文本 Char"/>
    <w:basedOn w:val="a0"/>
    <w:link w:val="a3"/>
    <w:uiPriority w:val="99"/>
    <w:rsid w:val="008343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news.bjx.com.cn/zt.asp?topic=%BB%B7%BE%B3%BC%E0%B2%E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ews.bjx.com.cn/zt.asp?topic=%B9%CC%B7%CF%B4%A6%C0%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构建生态文明的重要环节——国家环保生态银行</dc:title>
  <dc:creator>lenovo</dc:creator>
  <cp:lastModifiedBy>lenovo</cp:lastModifiedBy>
  <cp:revision>2</cp:revision>
  <dcterms:created xsi:type="dcterms:W3CDTF">2014-04-10T00:55:00Z</dcterms:created>
  <dcterms:modified xsi:type="dcterms:W3CDTF">2014-04-10T00:55:00Z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